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EFCD5" w14:textId="77777777" w:rsidR="003E7487" w:rsidRDefault="003E7487" w:rsidP="003E7487">
      <w:pPr>
        <w:pStyle w:val="paragraph"/>
        <w:spacing w:before="0" w:beforeAutospacing="0" w:after="0" w:afterAutospacing="0"/>
        <w:textAlignment w:val="baseline"/>
        <w:rPr>
          <w:rStyle w:val="normaltextrun"/>
          <w:rFonts w:ascii="Calibri" w:eastAsiaTheme="majorEastAsia" w:hAnsi="Calibri" w:cs="Calibri"/>
          <w:b/>
          <w:bCs/>
          <w:color w:val="365F91"/>
        </w:rPr>
      </w:pPr>
    </w:p>
    <w:p w14:paraId="046FEED9" w14:textId="77777777" w:rsidR="003E7487" w:rsidRDefault="003E7487" w:rsidP="003E7487">
      <w:pPr>
        <w:pStyle w:val="paragraph"/>
        <w:spacing w:before="0" w:beforeAutospacing="0" w:after="0" w:afterAutospacing="0"/>
        <w:textAlignment w:val="baseline"/>
        <w:rPr>
          <w:rStyle w:val="normaltextrun"/>
          <w:rFonts w:ascii="Calibri" w:eastAsiaTheme="majorEastAsia" w:hAnsi="Calibri" w:cs="Calibri"/>
          <w:b/>
          <w:bCs/>
          <w:color w:val="365F91"/>
        </w:rPr>
      </w:pPr>
    </w:p>
    <w:p w14:paraId="36527BE3" w14:textId="14866F7E" w:rsidR="003E7487" w:rsidRPr="003E7487" w:rsidRDefault="003E7487" w:rsidP="003E7487">
      <w:pPr>
        <w:pStyle w:val="paragraph"/>
        <w:spacing w:before="0" w:beforeAutospacing="0" w:after="0" w:afterAutospacing="0"/>
        <w:textAlignment w:val="baseline"/>
        <w:rPr>
          <w:rFonts w:ascii="Segoe UI" w:hAnsi="Segoe UI" w:cs="Segoe UI"/>
          <w:b/>
          <w:bCs/>
          <w:color w:val="365F91"/>
          <w:sz w:val="32"/>
          <w:szCs w:val="32"/>
        </w:rPr>
      </w:pPr>
      <w:r w:rsidRPr="003E7487">
        <w:rPr>
          <w:rStyle w:val="normaltextrun"/>
          <w:rFonts w:ascii="Calibri" w:eastAsiaTheme="majorEastAsia" w:hAnsi="Calibri" w:cs="Calibri"/>
          <w:b/>
          <w:bCs/>
          <w:color w:val="365F91"/>
          <w:sz w:val="32"/>
          <w:szCs w:val="32"/>
        </w:rPr>
        <w:t xml:space="preserve">PPI Template </w:t>
      </w:r>
      <w:r w:rsidRPr="003E7487">
        <w:rPr>
          <w:rStyle w:val="normaltextrun"/>
          <w:rFonts w:ascii="Calibri" w:eastAsiaTheme="majorEastAsia" w:hAnsi="Calibri" w:cs="Calibri"/>
          <w:b/>
          <w:bCs/>
          <w:color w:val="365F91"/>
          <w:sz w:val="32"/>
          <w:szCs w:val="32"/>
        </w:rPr>
        <w:t>6: Terms of Reference for PPI group</w:t>
      </w:r>
    </w:p>
    <w:p w14:paraId="2A98E2BC" w14:textId="7E206614" w:rsidR="00737977" w:rsidRDefault="00737977" w:rsidP="0048742E">
      <w:pPr>
        <w:rPr>
          <w:b/>
          <w:sz w:val="24"/>
          <w:szCs w:val="24"/>
        </w:rPr>
      </w:pPr>
    </w:p>
    <w:p w14:paraId="38046F78" w14:textId="77777777" w:rsidR="007B62AC" w:rsidRPr="007B62AC" w:rsidRDefault="007B62AC" w:rsidP="0048742E">
      <w:pPr>
        <w:rPr>
          <w:b/>
          <w:color w:val="1F4E79" w:themeColor="accent1" w:themeShade="80"/>
          <w:sz w:val="10"/>
          <w:szCs w:val="10"/>
        </w:rPr>
      </w:pPr>
    </w:p>
    <w:p w14:paraId="5376D778" w14:textId="51B88044" w:rsidR="00164B43" w:rsidRDefault="005C4084" w:rsidP="006F2C13">
      <w:pPr>
        <w:jc w:val="center"/>
        <w:rPr>
          <w:b/>
          <w:color w:val="1F4E79" w:themeColor="accent1" w:themeShade="80"/>
          <w:sz w:val="36"/>
          <w:szCs w:val="36"/>
        </w:rPr>
      </w:pPr>
      <w:bookmarkStart w:id="0" w:name="_Hlk7774562"/>
      <w:r>
        <w:rPr>
          <w:b/>
          <w:color w:val="1F4E79" w:themeColor="accent1" w:themeShade="80"/>
          <w:sz w:val="36"/>
          <w:szCs w:val="36"/>
        </w:rPr>
        <w:t>Diversity in Research</w:t>
      </w:r>
      <w:r w:rsidR="00164B43">
        <w:rPr>
          <w:b/>
          <w:color w:val="1F4E79" w:themeColor="accent1" w:themeShade="80"/>
          <w:sz w:val="36"/>
          <w:szCs w:val="36"/>
        </w:rPr>
        <w:t xml:space="preserve"> </w:t>
      </w:r>
      <w:r w:rsidR="001D1139" w:rsidRPr="001D1139">
        <w:rPr>
          <w:b/>
          <w:color w:val="1F4E79" w:themeColor="accent1" w:themeShade="80"/>
          <w:sz w:val="36"/>
          <w:szCs w:val="36"/>
        </w:rPr>
        <w:t>Group</w:t>
      </w:r>
    </w:p>
    <w:p w14:paraId="17956B76" w14:textId="41F9615A" w:rsidR="008E1195" w:rsidRDefault="001D1139" w:rsidP="006F2C13">
      <w:pPr>
        <w:jc w:val="center"/>
        <w:rPr>
          <w:b/>
          <w:color w:val="1F4E79" w:themeColor="accent1" w:themeShade="80"/>
          <w:sz w:val="32"/>
          <w:szCs w:val="32"/>
        </w:rPr>
      </w:pPr>
      <w:r w:rsidRPr="00164B43">
        <w:rPr>
          <w:b/>
          <w:color w:val="1F4E79" w:themeColor="accent1" w:themeShade="80"/>
          <w:sz w:val="32"/>
          <w:szCs w:val="32"/>
        </w:rPr>
        <w:t>Terms of Reference</w:t>
      </w:r>
      <w:r w:rsidR="00164B43">
        <w:rPr>
          <w:b/>
          <w:color w:val="1F4E79" w:themeColor="accent1" w:themeShade="80"/>
          <w:sz w:val="32"/>
          <w:szCs w:val="32"/>
        </w:rPr>
        <w:t xml:space="preserve"> </w:t>
      </w:r>
      <w:r w:rsidR="001D4F62">
        <w:rPr>
          <w:b/>
          <w:color w:val="1F4E79" w:themeColor="accent1" w:themeShade="80"/>
          <w:sz w:val="32"/>
          <w:szCs w:val="32"/>
        </w:rPr>
        <w:t xml:space="preserve">to </w:t>
      </w:r>
      <w:r w:rsidR="003E7487">
        <w:rPr>
          <w:b/>
          <w:color w:val="1F4E79" w:themeColor="accent1" w:themeShade="80"/>
          <w:sz w:val="32"/>
          <w:szCs w:val="32"/>
        </w:rPr>
        <w:t>September</w:t>
      </w:r>
      <w:r w:rsidR="00C8478F">
        <w:rPr>
          <w:b/>
          <w:color w:val="1F4E79" w:themeColor="accent1" w:themeShade="80"/>
          <w:sz w:val="32"/>
          <w:szCs w:val="32"/>
        </w:rPr>
        <w:t xml:space="preserve"> 2023</w:t>
      </w:r>
    </w:p>
    <w:p w14:paraId="2828D759" w14:textId="053BD19B" w:rsidR="00C8478F" w:rsidRDefault="00C8478F" w:rsidP="00C8478F">
      <w:pPr>
        <w:pStyle w:val="xmsonormal"/>
        <w:rPr>
          <w:rStyle w:val="normaltextrun"/>
          <w:rFonts w:asciiTheme="minorHAnsi" w:hAnsiTheme="minorHAnsi" w:cstheme="minorHAnsi"/>
          <w:color w:val="000000"/>
          <w:sz w:val="18"/>
          <w:szCs w:val="18"/>
          <w:shd w:val="clear" w:color="auto" w:fill="FFFFFF"/>
        </w:rPr>
      </w:pPr>
      <w:r w:rsidRPr="009F657E">
        <w:rPr>
          <w:rStyle w:val="normaltextrun"/>
          <w:rFonts w:asciiTheme="minorHAnsi" w:hAnsiTheme="minorHAnsi" w:cstheme="minorHAnsi"/>
          <w:color w:val="000000"/>
          <w:sz w:val="18"/>
          <w:szCs w:val="18"/>
          <w:shd w:val="clear" w:color="auto" w:fill="FFFFFF"/>
        </w:rPr>
        <w:t xml:space="preserve">This </w:t>
      </w:r>
      <w:r>
        <w:rPr>
          <w:rStyle w:val="normaltextrun"/>
          <w:rFonts w:asciiTheme="minorHAnsi" w:hAnsiTheme="minorHAnsi" w:cstheme="minorHAnsi"/>
          <w:color w:val="000000"/>
          <w:sz w:val="18"/>
          <w:szCs w:val="18"/>
          <w:shd w:val="clear" w:color="auto" w:fill="FFFFFF"/>
        </w:rPr>
        <w:t>template</w:t>
      </w:r>
      <w:r w:rsidRPr="009F657E">
        <w:rPr>
          <w:rStyle w:val="normaltextrun"/>
          <w:rFonts w:asciiTheme="minorHAnsi" w:hAnsiTheme="minorHAnsi" w:cstheme="minorHAnsi"/>
          <w:color w:val="000000"/>
          <w:sz w:val="18"/>
          <w:szCs w:val="18"/>
          <w:shd w:val="clear" w:color="auto" w:fill="FFFFFF"/>
        </w:rPr>
        <w:t xml:space="preserve"> has been developed by PPI leads from the Oxford PPI Staff Group</w:t>
      </w:r>
      <w:r>
        <w:rPr>
          <w:rStyle w:val="FootnoteReference"/>
          <w:rFonts w:cstheme="minorHAnsi"/>
          <w:color w:val="000000"/>
          <w:sz w:val="18"/>
          <w:szCs w:val="18"/>
        </w:rPr>
        <w:footnoteReference w:id="1"/>
      </w:r>
      <w:r w:rsidRPr="009F657E">
        <w:rPr>
          <w:rStyle w:val="normaltextrun"/>
          <w:rFonts w:asciiTheme="minorHAnsi" w:hAnsiTheme="minorHAnsi" w:cstheme="minorHAnsi"/>
          <w:color w:val="000000"/>
          <w:sz w:val="18"/>
          <w:szCs w:val="18"/>
          <w:shd w:val="clear" w:color="auto" w:fill="FFFFFF"/>
        </w:rPr>
        <w:t>. </w:t>
      </w:r>
      <w:r>
        <w:rPr>
          <w:rStyle w:val="normaltextrun"/>
          <w:rFonts w:asciiTheme="minorHAnsi" w:hAnsiTheme="minorHAnsi" w:cstheme="minorHAnsi"/>
          <w:color w:val="000000"/>
          <w:sz w:val="18"/>
          <w:szCs w:val="18"/>
          <w:shd w:val="clear" w:color="auto" w:fill="FFFFFF"/>
        </w:rPr>
        <w:t>It is being piloted with researchers</w:t>
      </w:r>
      <w:r>
        <w:rPr>
          <w:rStyle w:val="FootnoteReference"/>
          <w:rFonts w:asciiTheme="minorHAnsi" w:hAnsiTheme="minorHAnsi" w:cstheme="minorHAnsi"/>
          <w:color w:val="000000"/>
          <w:sz w:val="18"/>
          <w:szCs w:val="18"/>
          <w:shd w:val="clear" w:color="auto" w:fill="FFFFFF"/>
        </w:rPr>
        <w:footnoteReference w:id="2"/>
      </w:r>
      <w:r>
        <w:rPr>
          <w:rStyle w:val="normaltextrun"/>
          <w:rFonts w:asciiTheme="minorHAnsi" w:hAnsiTheme="minorHAnsi" w:cstheme="minorHAnsi"/>
          <w:color w:val="000000"/>
          <w:sz w:val="18"/>
          <w:szCs w:val="18"/>
          <w:shd w:val="clear" w:color="auto" w:fill="FFFFFF"/>
        </w:rPr>
        <w:t>.</w:t>
      </w:r>
    </w:p>
    <w:p w14:paraId="733F7D76" w14:textId="77777777" w:rsidR="00C8478F" w:rsidRPr="00C06E7F" w:rsidRDefault="00C8478F" w:rsidP="00C8478F">
      <w:pPr>
        <w:spacing w:after="0" w:line="240" w:lineRule="auto"/>
        <w:textAlignment w:val="baseline"/>
        <w:rPr>
          <w:rFonts w:ascii="Segoe UI" w:eastAsia="Times New Roman" w:hAnsi="Segoe UI" w:cs="Segoe UI"/>
          <w:color w:val="000000"/>
          <w:sz w:val="18"/>
          <w:szCs w:val="18"/>
          <w:lang w:eastAsia="en-GB"/>
        </w:rPr>
      </w:pPr>
      <w:r w:rsidRPr="00C06E7F">
        <w:rPr>
          <w:rFonts w:ascii="Calibri" w:eastAsia="Times New Roman" w:hAnsi="Calibri" w:cs="Calibri"/>
          <w:color w:val="000000"/>
          <w:sz w:val="24"/>
          <w:szCs w:val="24"/>
          <w:lang w:eastAsia="en-GB"/>
        </w:rPr>
        <w:t> </w:t>
      </w:r>
    </w:p>
    <w:p w14:paraId="6A8BF64E" w14:textId="65BD18E4" w:rsidR="00C8478F" w:rsidRDefault="00C8478F" w:rsidP="00C8478F">
      <w:pPr>
        <w:rPr>
          <w:rFonts w:cstheme="minorHAnsi"/>
          <w:sz w:val="18"/>
          <w:szCs w:val="18"/>
        </w:rPr>
      </w:pPr>
      <w:r>
        <w:rPr>
          <w:rFonts w:cstheme="minorHAnsi"/>
          <w:color w:val="000000"/>
          <w:sz w:val="18"/>
          <w:szCs w:val="18"/>
        </w:rPr>
        <w:t xml:space="preserve">Researchers and PPI leads are invited to adapt for their use. </w:t>
      </w:r>
      <w:r w:rsidRPr="009F657E">
        <w:rPr>
          <w:rFonts w:cstheme="minorHAnsi"/>
          <w:color w:val="000000"/>
          <w:sz w:val="18"/>
          <w:szCs w:val="18"/>
        </w:rPr>
        <w:t>Any changes to the original document are those of the users and not necessarily those of the Oxford PPI leads group</w:t>
      </w:r>
      <w:r>
        <w:rPr>
          <w:rFonts w:cstheme="minorHAnsi"/>
          <w:color w:val="000000"/>
          <w:sz w:val="18"/>
          <w:szCs w:val="18"/>
        </w:rPr>
        <w:t>.</w:t>
      </w:r>
      <w:r w:rsidRPr="0047193E">
        <w:rPr>
          <w:rFonts w:cstheme="minorHAnsi"/>
          <w:sz w:val="18"/>
          <w:szCs w:val="18"/>
        </w:rPr>
        <w:t xml:space="preserve"> </w:t>
      </w:r>
      <w:r w:rsidRPr="009F657E">
        <w:rPr>
          <w:rFonts w:cstheme="minorHAnsi"/>
          <w:sz w:val="18"/>
          <w:szCs w:val="18"/>
        </w:rPr>
        <w:t xml:space="preserve">Original versions of </w:t>
      </w:r>
      <w:r>
        <w:rPr>
          <w:rFonts w:cstheme="minorHAnsi"/>
          <w:sz w:val="18"/>
          <w:szCs w:val="18"/>
        </w:rPr>
        <w:t>Researcher PPI guidance</w:t>
      </w:r>
      <w:r w:rsidRPr="009F657E">
        <w:rPr>
          <w:rFonts w:cstheme="minorHAnsi"/>
          <w:sz w:val="18"/>
          <w:szCs w:val="18"/>
        </w:rPr>
        <w:t xml:space="preserve"> </w:t>
      </w:r>
      <w:r>
        <w:rPr>
          <w:rFonts w:cstheme="minorHAnsi"/>
          <w:sz w:val="18"/>
          <w:szCs w:val="18"/>
        </w:rPr>
        <w:t xml:space="preserve">and templates </w:t>
      </w:r>
      <w:r w:rsidRPr="009F657E">
        <w:rPr>
          <w:rFonts w:cstheme="minorHAnsi"/>
          <w:sz w:val="18"/>
          <w:szCs w:val="18"/>
        </w:rPr>
        <w:t>are available on the Oxford BRC website</w:t>
      </w:r>
      <w:r>
        <w:rPr>
          <w:rFonts w:cstheme="minorHAnsi"/>
          <w:sz w:val="18"/>
          <w:szCs w:val="18"/>
        </w:rPr>
        <w:t xml:space="preserve"> or from one of the </w:t>
      </w:r>
      <w:hyperlink r:id="rId8" w:history="1">
        <w:r w:rsidRPr="0056591F">
          <w:rPr>
            <w:rStyle w:val="Hyperlink"/>
            <w:rFonts w:cstheme="minorHAnsi"/>
            <w:sz w:val="18"/>
            <w:szCs w:val="18"/>
          </w:rPr>
          <w:t>PPI staff leads</w:t>
        </w:r>
      </w:hyperlink>
      <w:r w:rsidRPr="009F657E">
        <w:rPr>
          <w:rFonts w:cstheme="minorHAnsi"/>
          <w:sz w:val="18"/>
          <w:szCs w:val="18"/>
        </w:rPr>
        <w:t>.</w:t>
      </w:r>
    </w:p>
    <w:p w14:paraId="1432AD71" w14:textId="773474B4" w:rsidR="00CA530D" w:rsidRDefault="00CA530D" w:rsidP="0048742E">
      <w:pPr>
        <w:rPr>
          <w:rFonts w:eastAsia="Times New Roman" w:cs="Times New Roman"/>
          <w:sz w:val="24"/>
          <w:szCs w:val="24"/>
        </w:rPr>
      </w:pPr>
    </w:p>
    <w:p w14:paraId="73C8F306" w14:textId="77777777" w:rsidR="00C94811" w:rsidRDefault="00CA530D" w:rsidP="00CA530D">
      <w:pPr>
        <w:rPr>
          <w:rFonts w:eastAsia="Times New Roman" w:cs="Times New Roman"/>
          <w:sz w:val="24"/>
          <w:szCs w:val="24"/>
        </w:rPr>
      </w:pPr>
      <w:r w:rsidRPr="004974BF">
        <w:rPr>
          <w:rFonts w:eastAsia="Times New Roman" w:cs="Times New Roman"/>
          <w:sz w:val="24"/>
          <w:szCs w:val="24"/>
        </w:rPr>
        <w:t xml:space="preserve">The </w:t>
      </w:r>
      <w:hyperlink r:id="rId9" w:history="1">
        <w:r>
          <w:rPr>
            <w:rStyle w:val="Hyperlink"/>
            <w:rFonts w:eastAsia="Times New Roman" w:cs="Times New Roman"/>
            <w:sz w:val="24"/>
            <w:szCs w:val="24"/>
          </w:rPr>
          <w:t>Na</w:t>
        </w:r>
        <w:r w:rsidRPr="00984354">
          <w:rPr>
            <w:rStyle w:val="Hyperlink"/>
            <w:rFonts w:eastAsia="Times New Roman" w:cs="Times New Roman"/>
            <w:sz w:val="24"/>
            <w:szCs w:val="24"/>
          </w:rPr>
          <w:t>tional Institute for Health</w:t>
        </w:r>
        <w:r>
          <w:rPr>
            <w:rStyle w:val="Hyperlink"/>
            <w:rFonts w:eastAsia="Times New Roman" w:cs="Times New Roman"/>
            <w:sz w:val="24"/>
            <w:szCs w:val="24"/>
          </w:rPr>
          <w:t xml:space="preserve"> and Care</w:t>
        </w:r>
        <w:r w:rsidRPr="00984354">
          <w:rPr>
            <w:rStyle w:val="Hyperlink"/>
            <w:rFonts w:eastAsia="Times New Roman" w:cs="Times New Roman"/>
            <w:sz w:val="24"/>
            <w:szCs w:val="24"/>
          </w:rPr>
          <w:t xml:space="preserve"> Research Oxford Biomedical Research Centre</w:t>
        </w:r>
      </w:hyperlink>
      <w:r w:rsidRPr="004974BF">
        <w:rPr>
          <w:rFonts w:eastAsia="Times New Roman" w:cs="Times New Roman"/>
          <w:sz w:val="24"/>
          <w:szCs w:val="24"/>
        </w:rPr>
        <w:t xml:space="preserve"> </w:t>
      </w:r>
    </w:p>
    <w:p w14:paraId="46ED90E5" w14:textId="7F2030C0" w:rsidR="00CA530D" w:rsidRDefault="00CA530D" w:rsidP="00CA530D">
      <w:pPr>
        <w:rPr>
          <w:rFonts w:eastAsia="Times New Roman" w:cs="Times New Roman"/>
          <w:sz w:val="24"/>
          <w:szCs w:val="24"/>
        </w:rPr>
      </w:pPr>
      <w:r w:rsidRPr="004974BF">
        <w:rPr>
          <w:rFonts w:eastAsia="Times New Roman" w:cs="Times New Roman"/>
          <w:sz w:val="24"/>
          <w:szCs w:val="24"/>
        </w:rPr>
        <w:t>(OBRC) is a partnership between</w:t>
      </w:r>
      <w:r>
        <w:rPr>
          <w:rFonts w:eastAsia="Times New Roman" w:cs="Times New Roman"/>
          <w:sz w:val="24"/>
          <w:szCs w:val="24"/>
        </w:rPr>
        <w:t xml:space="preserve"> the University of</w:t>
      </w:r>
      <w:r w:rsidRPr="004974BF">
        <w:rPr>
          <w:rFonts w:eastAsia="Times New Roman" w:cs="Times New Roman"/>
          <w:sz w:val="24"/>
          <w:szCs w:val="24"/>
        </w:rPr>
        <w:t xml:space="preserve"> Oxford </w:t>
      </w:r>
      <w:r>
        <w:rPr>
          <w:rFonts w:eastAsia="Times New Roman" w:cs="Times New Roman"/>
          <w:sz w:val="24"/>
          <w:szCs w:val="24"/>
        </w:rPr>
        <w:t>and Oxford University Hospitals</w:t>
      </w:r>
      <w:r w:rsidRPr="004974BF">
        <w:rPr>
          <w:rFonts w:eastAsia="Times New Roman" w:cs="Times New Roman"/>
          <w:sz w:val="24"/>
          <w:szCs w:val="24"/>
        </w:rPr>
        <w:t xml:space="preserve"> NHS Foundation Trust </w:t>
      </w:r>
      <w:r>
        <w:rPr>
          <w:rFonts w:eastAsia="Times New Roman" w:cs="Times New Roman"/>
          <w:sz w:val="24"/>
          <w:szCs w:val="24"/>
        </w:rPr>
        <w:t>to fund medical research.</w:t>
      </w:r>
    </w:p>
    <w:p w14:paraId="1F02EE31" w14:textId="10FB3475" w:rsidR="00984354" w:rsidRDefault="003C4661" w:rsidP="0048742E">
      <w:pPr>
        <w:rPr>
          <w:rFonts w:eastAsia="Times New Roman" w:cs="Times New Roman"/>
          <w:sz w:val="24"/>
          <w:szCs w:val="24"/>
        </w:rPr>
      </w:pPr>
      <w:r w:rsidRPr="004974BF">
        <w:rPr>
          <w:rFonts w:eastAsia="Times New Roman" w:cs="Times New Roman"/>
          <w:sz w:val="24"/>
          <w:szCs w:val="24"/>
        </w:rPr>
        <w:t xml:space="preserve">The </w:t>
      </w:r>
      <w:hyperlink r:id="rId10" w:history="1">
        <w:r w:rsidR="00984354">
          <w:rPr>
            <w:rStyle w:val="Hyperlink"/>
            <w:rFonts w:eastAsia="Times New Roman" w:cs="Times New Roman"/>
            <w:sz w:val="24"/>
            <w:szCs w:val="24"/>
          </w:rPr>
          <w:t>Na</w:t>
        </w:r>
        <w:r w:rsidR="007B0A3D" w:rsidRPr="00984354">
          <w:rPr>
            <w:rStyle w:val="Hyperlink"/>
            <w:rFonts w:eastAsia="Times New Roman" w:cs="Times New Roman"/>
            <w:sz w:val="24"/>
            <w:szCs w:val="24"/>
          </w:rPr>
          <w:t xml:space="preserve">tional </w:t>
        </w:r>
        <w:r w:rsidRPr="00984354">
          <w:rPr>
            <w:rStyle w:val="Hyperlink"/>
            <w:rFonts w:eastAsia="Times New Roman" w:cs="Times New Roman"/>
            <w:sz w:val="24"/>
            <w:szCs w:val="24"/>
          </w:rPr>
          <w:t>I</w:t>
        </w:r>
        <w:r w:rsidR="007B0A3D" w:rsidRPr="00984354">
          <w:rPr>
            <w:rStyle w:val="Hyperlink"/>
            <w:rFonts w:eastAsia="Times New Roman" w:cs="Times New Roman"/>
            <w:sz w:val="24"/>
            <w:szCs w:val="24"/>
          </w:rPr>
          <w:t xml:space="preserve">nstitute for </w:t>
        </w:r>
        <w:r w:rsidRPr="00984354">
          <w:rPr>
            <w:rStyle w:val="Hyperlink"/>
            <w:rFonts w:eastAsia="Times New Roman" w:cs="Times New Roman"/>
            <w:sz w:val="24"/>
            <w:szCs w:val="24"/>
          </w:rPr>
          <w:t>H</w:t>
        </w:r>
        <w:r w:rsidR="007B0A3D" w:rsidRPr="00984354">
          <w:rPr>
            <w:rStyle w:val="Hyperlink"/>
            <w:rFonts w:eastAsia="Times New Roman" w:cs="Times New Roman"/>
            <w:sz w:val="24"/>
            <w:szCs w:val="24"/>
          </w:rPr>
          <w:t>ealth</w:t>
        </w:r>
        <w:r w:rsidR="005C4084">
          <w:rPr>
            <w:rStyle w:val="Hyperlink"/>
            <w:rFonts w:eastAsia="Times New Roman" w:cs="Times New Roman"/>
            <w:sz w:val="24"/>
            <w:szCs w:val="24"/>
          </w:rPr>
          <w:t xml:space="preserve"> and </w:t>
        </w:r>
        <w:r w:rsidR="00CA530D">
          <w:rPr>
            <w:rStyle w:val="Hyperlink"/>
            <w:rFonts w:eastAsia="Times New Roman" w:cs="Times New Roman"/>
            <w:sz w:val="24"/>
            <w:szCs w:val="24"/>
          </w:rPr>
          <w:t>Care</w:t>
        </w:r>
        <w:r w:rsidR="007B0A3D" w:rsidRPr="00984354">
          <w:rPr>
            <w:rStyle w:val="Hyperlink"/>
            <w:rFonts w:eastAsia="Times New Roman" w:cs="Times New Roman"/>
            <w:sz w:val="24"/>
            <w:szCs w:val="24"/>
          </w:rPr>
          <w:t xml:space="preserve"> </w:t>
        </w:r>
        <w:r w:rsidRPr="00984354">
          <w:rPr>
            <w:rStyle w:val="Hyperlink"/>
            <w:rFonts w:eastAsia="Times New Roman" w:cs="Times New Roman"/>
            <w:sz w:val="24"/>
            <w:szCs w:val="24"/>
          </w:rPr>
          <w:t>R</w:t>
        </w:r>
        <w:r w:rsidR="007B0A3D" w:rsidRPr="00984354">
          <w:rPr>
            <w:rStyle w:val="Hyperlink"/>
            <w:rFonts w:eastAsia="Times New Roman" w:cs="Times New Roman"/>
            <w:sz w:val="24"/>
            <w:szCs w:val="24"/>
          </w:rPr>
          <w:t>esearch</w:t>
        </w:r>
        <w:r w:rsidRPr="00984354">
          <w:rPr>
            <w:rStyle w:val="Hyperlink"/>
            <w:rFonts w:eastAsia="Times New Roman" w:cs="Times New Roman"/>
            <w:sz w:val="24"/>
            <w:szCs w:val="24"/>
          </w:rPr>
          <w:t xml:space="preserve"> Oxford Health Biomedical Research Centre</w:t>
        </w:r>
      </w:hyperlink>
      <w:r w:rsidRPr="004974BF">
        <w:rPr>
          <w:rFonts w:eastAsia="Times New Roman" w:cs="Times New Roman"/>
          <w:sz w:val="24"/>
          <w:szCs w:val="24"/>
        </w:rPr>
        <w:t xml:space="preserve"> (OHBRC) is a partnership between Oxford Health NHS Foundation Trust and the University of Oxford. </w:t>
      </w:r>
      <w:r w:rsidR="00984354">
        <w:rPr>
          <w:rFonts w:eastAsia="Times New Roman" w:cs="Times New Roman"/>
          <w:sz w:val="24"/>
          <w:szCs w:val="24"/>
        </w:rPr>
        <w:t xml:space="preserve">It aims to bring the best science to </w:t>
      </w:r>
      <w:r w:rsidR="00754CDB">
        <w:rPr>
          <w:rFonts w:eastAsia="Times New Roman" w:cs="Times New Roman"/>
          <w:sz w:val="24"/>
          <w:szCs w:val="24"/>
        </w:rPr>
        <w:t xml:space="preserve">brain </w:t>
      </w:r>
      <w:r w:rsidR="00860B38">
        <w:rPr>
          <w:rFonts w:eastAsia="Times New Roman" w:cs="Times New Roman"/>
          <w:sz w:val="24"/>
          <w:szCs w:val="24"/>
        </w:rPr>
        <w:t>health.</w:t>
      </w:r>
    </w:p>
    <w:p w14:paraId="17F44B5B" w14:textId="67976045" w:rsidR="0074422A" w:rsidRPr="004974BF" w:rsidRDefault="003C4661" w:rsidP="0048742E">
      <w:pPr>
        <w:rPr>
          <w:rFonts w:eastAsia="Times New Roman" w:cs="Times New Roman"/>
          <w:sz w:val="24"/>
          <w:szCs w:val="24"/>
        </w:rPr>
      </w:pPr>
      <w:r w:rsidRPr="004974BF">
        <w:rPr>
          <w:rFonts w:eastAsia="Times New Roman" w:cs="Times New Roman"/>
          <w:sz w:val="24"/>
          <w:szCs w:val="24"/>
        </w:rPr>
        <w:t xml:space="preserve">The </w:t>
      </w:r>
      <w:r w:rsidR="00CA530D">
        <w:rPr>
          <w:rFonts w:eastAsia="Times New Roman" w:cs="Times New Roman"/>
          <w:sz w:val="24"/>
          <w:szCs w:val="24"/>
        </w:rPr>
        <w:t>Diversity in Research</w:t>
      </w:r>
      <w:r w:rsidR="00164B43">
        <w:rPr>
          <w:rFonts w:eastAsia="Times New Roman" w:cs="Times New Roman"/>
          <w:sz w:val="24"/>
          <w:szCs w:val="24"/>
        </w:rPr>
        <w:t xml:space="preserve"> </w:t>
      </w:r>
      <w:r w:rsidRPr="004974BF">
        <w:rPr>
          <w:rFonts w:eastAsia="Times New Roman" w:cs="Times New Roman"/>
          <w:sz w:val="24"/>
          <w:szCs w:val="24"/>
        </w:rPr>
        <w:t xml:space="preserve">Group </w:t>
      </w:r>
      <w:r w:rsidR="00BE2B1C">
        <w:rPr>
          <w:rFonts w:eastAsia="Times New Roman" w:cs="Times New Roman"/>
          <w:sz w:val="24"/>
          <w:szCs w:val="24"/>
        </w:rPr>
        <w:t>is</w:t>
      </w:r>
      <w:r w:rsidR="004E3991">
        <w:rPr>
          <w:rFonts w:eastAsia="Times New Roman" w:cs="Times New Roman"/>
          <w:sz w:val="24"/>
          <w:szCs w:val="24"/>
        </w:rPr>
        <w:t xml:space="preserve"> a joint</w:t>
      </w:r>
      <w:r w:rsidR="00BE2B1C">
        <w:rPr>
          <w:rFonts w:eastAsia="Times New Roman" w:cs="Times New Roman"/>
          <w:sz w:val="24"/>
          <w:szCs w:val="24"/>
        </w:rPr>
        <w:t xml:space="preserve"> Patient and Public Involvement </w:t>
      </w:r>
      <w:r w:rsidR="004E3991">
        <w:rPr>
          <w:rFonts w:eastAsia="Times New Roman" w:cs="Times New Roman"/>
          <w:sz w:val="24"/>
          <w:szCs w:val="24"/>
        </w:rPr>
        <w:t xml:space="preserve">and Engagement (PPIE) </w:t>
      </w:r>
      <w:r w:rsidR="00F7648E">
        <w:rPr>
          <w:rFonts w:eastAsia="Times New Roman" w:cs="Times New Roman"/>
          <w:sz w:val="24"/>
          <w:szCs w:val="24"/>
        </w:rPr>
        <w:t>g</w:t>
      </w:r>
      <w:r w:rsidR="00BE2B1C">
        <w:rPr>
          <w:rFonts w:eastAsia="Times New Roman" w:cs="Times New Roman"/>
          <w:sz w:val="24"/>
          <w:szCs w:val="24"/>
        </w:rPr>
        <w:t>roup</w:t>
      </w:r>
      <w:r w:rsidR="004E0612">
        <w:rPr>
          <w:rFonts w:eastAsia="Times New Roman" w:cs="Times New Roman"/>
          <w:sz w:val="24"/>
          <w:szCs w:val="24"/>
        </w:rPr>
        <w:t xml:space="preserve"> for both BRC’s,</w:t>
      </w:r>
      <w:r w:rsidR="00BE2B1C">
        <w:rPr>
          <w:rFonts w:eastAsia="Times New Roman" w:cs="Times New Roman"/>
          <w:sz w:val="24"/>
          <w:szCs w:val="24"/>
        </w:rPr>
        <w:t xml:space="preserve"> </w:t>
      </w:r>
      <w:r w:rsidRPr="004974BF">
        <w:rPr>
          <w:rFonts w:eastAsia="Times New Roman" w:cs="Times New Roman"/>
          <w:sz w:val="24"/>
          <w:szCs w:val="24"/>
        </w:rPr>
        <w:t xml:space="preserve">established in </w:t>
      </w:r>
      <w:r w:rsidR="004E0612">
        <w:rPr>
          <w:rFonts w:eastAsia="Times New Roman" w:cs="Times New Roman"/>
          <w:sz w:val="24"/>
          <w:szCs w:val="24"/>
        </w:rPr>
        <w:t>May 2021</w:t>
      </w:r>
      <w:r w:rsidR="0074422A">
        <w:rPr>
          <w:rFonts w:eastAsia="Times New Roman" w:cs="Times New Roman"/>
          <w:sz w:val="24"/>
          <w:szCs w:val="24"/>
        </w:rPr>
        <w:t>.</w:t>
      </w:r>
    </w:p>
    <w:p w14:paraId="4E19962C" w14:textId="7B6B5F13" w:rsidR="00830F33" w:rsidRPr="003A4FB7" w:rsidRDefault="00830F33" w:rsidP="0048742E">
      <w:pPr>
        <w:rPr>
          <w:b/>
          <w:sz w:val="4"/>
          <w:szCs w:val="4"/>
        </w:rPr>
      </w:pPr>
    </w:p>
    <w:p w14:paraId="337BF7FB" w14:textId="1362534A" w:rsidR="00C358B2" w:rsidRPr="001D1139" w:rsidRDefault="008E2894" w:rsidP="0048742E">
      <w:pPr>
        <w:rPr>
          <w:b/>
          <w:sz w:val="28"/>
          <w:szCs w:val="28"/>
        </w:rPr>
      </w:pPr>
      <w:r>
        <w:rPr>
          <w:b/>
          <w:sz w:val="28"/>
          <w:szCs w:val="28"/>
        </w:rPr>
        <w:t xml:space="preserve">1. </w:t>
      </w:r>
      <w:r w:rsidR="00870C78" w:rsidRPr="001D1139">
        <w:rPr>
          <w:b/>
          <w:sz w:val="28"/>
          <w:szCs w:val="28"/>
        </w:rPr>
        <w:t xml:space="preserve">Purpose of </w:t>
      </w:r>
      <w:r w:rsidR="004E0612">
        <w:rPr>
          <w:b/>
          <w:sz w:val="28"/>
          <w:szCs w:val="28"/>
        </w:rPr>
        <w:t>Diversity in Research Group</w:t>
      </w:r>
    </w:p>
    <w:p w14:paraId="20175813" w14:textId="3AA9283B" w:rsidR="00CF71A1" w:rsidRDefault="00C14567" w:rsidP="00B50151">
      <w:pPr>
        <w:pStyle w:val="ListParagraph"/>
        <w:numPr>
          <w:ilvl w:val="0"/>
          <w:numId w:val="5"/>
        </w:numPr>
        <w:ind w:left="426"/>
        <w:rPr>
          <w:rFonts w:eastAsia="Times New Roman" w:cs="Times New Roman"/>
          <w:sz w:val="24"/>
          <w:szCs w:val="24"/>
        </w:rPr>
      </w:pPr>
      <w:r w:rsidRPr="00C85DD1">
        <w:rPr>
          <w:rFonts w:eastAsia="Times New Roman" w:cs="Times New Roman"/>
          <w:sz w:val="24"/>
          <w:szCs w:val="24"/>
        </w:rPr>
        <w:t xml:space="preserve">To </w:t>
      </w:r>
      <w:r w:rsidR="00C358B2" w:rsidRPr="00C85DD1">
        <w:rPr>
          <w:rFonts w:eastAsia="Times New Roman" w:cs="Times New Roman"/>
          <w:sz w:val="24"/>
          <w:szCs w:val="24"/>
        </w:rPr>
        <w:t xml:space="preserve">bring together diverse </w:t>
      </w:r>
      <w:r w:rsidRPr="00C85DD1">
        <w:rPr>
          <w:rFonts w:eastAsia="Times New Roman" w:cs="Times New Roman"/>
          <w:sz w:val="24"/>
          <w:szCs w:val="24"/>
        </w:rPr>
        <w:t xml:space="preserve">voices and </w:t>
      </w:r>
      <w:r w:rsidR="00C358B2" w:rsidRPr="00C85DD1">
        <w:rPr>
          <w:rFonts w:eastAsia="Times New Roman" w:cs="Times New Roman"/>
          <w:sz w:val="24"/>
          <w:szCs w:val="24"/>
        </w:rPr>
        <w:t>experiences to influence PPI</w:t>
      </w:r>
      <w:r w:rsidR="000F2B45">
        <w:rPr>
          <w:rFonts w:eastAsia="Times New Roman" w:cs="Times New Roman"/>
          <w:sz w:val="24"/>
          <w:szCs w:val="24"/>
        </w:rPr>
        <w:t>E</w:t>
      </w:r>
      <w:r w:rsidR="00C358B2" w:rsidRPr="00C85DD1">
        <w:rPr>
          <w:rFonts w:eastAsia="Times New Roman" w:cs="Times New Roman"/>
          <w:sz w:val="24"/>
          <w:szCs w:val="24"/>
        </w:rPr>
        <w:t xml:space="preserve"> </w:t>
      </w:r>
      <w:r w:rsidR="000F2B45">
        <w:rPr>
          <w:rFonts w:eastAsia="Times New Roman" w:cs="Times New Roman"/>
          <w:sz w:val="24"/>
          <w:szCs w:val="24"/>
        </w:rPr>
        <w:t xml:space="preserve">in research </w:t>
      </w:r>
      <w:r w:rsidR="00C358B2" w:rsidRPr="00C85DD1">
        <w:rPr>
          <w:rFonts w:eastAsia="Times New Roman" w:cs="Times New Roman"/>
          <w:sz w:val="24"/>
          <w:szCs w:val="24"/>
        </w:rPr>
        <w:t xml:space="preserve">at the </w:t>
      </w:r>
      <w:r w:rsidR="004E0612">
        <w:rPr>
          <w:rFonts w:eastAsia="Times New Roman" w:cs="Times New Roman"/>
          <w:sz w:val="24"/>
          <w:szCs w:val="24"/>
        </w:rPr>
        <w:t>Oxford and Oxford Health</w:t>
      </w:r>
      <w:r w:rsidR="004974BF">
        <w:rPr>
          <w:rFonts w:eastAsia="Times New Roman" w:cs="Times New Roman"/>
          <w:sz w:val="24"/>
          <w:szCs w:val="24"/>
        </w:rPr>
        <w:t xml:space="preserve"> </w:t>
      </w:r>
      <w:r w:rsidR="00C358B2" w:rsidRPr="00C85DD1">
        <w:rPr>
          <w:rFonts w:eastAsia="Times New Roman" w:cs="Times New Roman"/>
          <w:sz w:val="24"/>
          <w:szCs w:val="24"/>
        </w:rPr>
        <w:t>BRC</w:t>
      </w:r>
      <w:r w:rsidR="004E0612">
        <w:rPr>
          <w:rFonts w:eastAsia="Times New Roman" w:cs="Times New Roman"/>
          <w:sz w:val="24"/>
          <w:szCs w:val="24"/>
        </w:rPr>
        <w:t>s</w:t>
      </w:r>
    </w:p>
    <w:p w14:paraId="3D1A85D2" w14:textId="0709EDE5" w:rsidR="00253FD1" w:rsidRDefault="00CF71A1" w:rsidP="00B50151">
      <w:pPr>
        <w:pStyle w:val="ListParagraph"/>
        <w:numPr>
          <w:ilvl w:val="0"/>
          <w:numId w:val="5"/>
        </w:numPr>
        <w:ind w:left="426"/>
        <w:rPr>
          <w:rFonts w:eastAsia="Times New Roman" w:cs="Times New Roman"/>
          <w:sz w:val="24"/>
          <w:szCs w:val="24"/>
        </w:rPr>
      </w:pPr>
      <w:r>
        <w:rPr>
          <w:rFonts w:eastAsia="Times New Roman" w:cs="Times New Roman"/>
          <w:sz w:val="24"/>
          <w:szCs w:val="24"/>
        </w:rPr>
        <w:t>To advise researchers</w:t>
      </w:r>
      <w:r w:rsidR="000153BC">
        <w:rPr>
          <w:rFonts w:eastAsia="Times New Roman" w:cs="Times New Roman"/>
          <w:sz w:val="24"/>
          <w:szCs w:val="24"/>
        </w:rPr>
        <w:t xml:space="preserve"> and clinicians </w:t>
      </w:r>
      <w:r w:rsidR="00367B08" w:rsidRPr="00860B38">
        <w:rPr>
          <w:rFonts w:eastAsia="Times New Roman" w:cs="Times New Roman"/>
          <w:sz w:val="24"/>
          <w:szCs w:val="24"/>
        </w:rPr>
        <w:t xml:space="preserve">undertaking </w:t>
      </w:r>
      <w:r w:rsidR="00534367" w:rsidRPr="00860B38">
        <w:rPr>
          <w:rFonts w:eastAsia="Times New Roman" w:cs="Times New Roman"/>
          <w:sz w:val="24"/>
          <w:szCs w:val="24"/>
        </w:rPr>
        <w:t xml:space="preserve">research </w:t>
      </w:r>
      <w:r w:rsidRPr="00860B38">
        <w:rPr>
          <w:rFonts w:eastAsia="Times New Roman" w:cs="Times New Roman"/>
          <w:sz w:val="24"/>
          <w:szCs w:val="24"/>
        </w:rPr>
        <w:t xml:space="preserve">projects </w:t>
      </w:r>
      <w:r w:rsidR="00534367" w:rsidRPr="00860B38">
        <w:rPr>
          <w:rFonts w:eastAsia="Times New Roman" w:cs="Times New Roman"/>
          <w:sz w:val="24"/>
          <w:szCs w:val="24"/>
        </w:rPr>
        <w:t>on issues related to diversity and inclusion with the aim</w:t>
      </w:r>
      <w:r w:rsidR="00860B38" w:rsidRPr="00860B38">
        <w:rPr>
          <w:rFonts w:eastAsia="Times New Roman" w:cs="Times New Roman"/>
          <w:sz w:val="24"/>
          <w:szCs w:val="24"/>
        </w:rPr>
        <w:t xml:space="preserve"> </w:t>
      </w:r>
      <w:r w:rsidR="00534367" w:rsidRPr="00860B38">
        <w:rPr>
          <w:rFonts w:eastAsia="Times New Roman" w:cs="Times New Roman"/>
          <w:sz w:val="24"/>
          <w:szCs w:val="24"/>
        </w:rPr>
        <w:t>of</w:t>
      </w:r>
      <w:r w:rsidRPr="00860B38">
        <w:rPr>
          <w:rFonts w:eastAsia="Times New Roman" w:cs="Times New Roman"/>
          <w:sz w:val="24"/>
          <w:szCs w:val="24"/>
        </w:rPr>
        <w:t xml:space="preserve"> improv</w:t>
      </w:r>
      <w:r w:rsidR="00534367" w:rsidRPr="00860B38">
        <w:rPr>
          <w:rFonts w:eastAsia="Times New Roman" w:cs="Times New Roman"/>
          <w:sz w:val="24"/>
          <w:szCs w:val="24"/>
        </w:rPr>
        <w:t>ing</w:t>
      </w:r>
      <w:r w:rsidR="00C358B2" w:rsidRPr="00860B38">
        <w:rPr>
          <w:rFonts w:eastAsia="Times New Roman" w:cs="Times New Roman"/>
          <w:sz w:val="24"/>
          <w:szCs w:val="24"/>
        </w:rPr>
        <w:t xml:space="preserve"> the qualit</w:t>
      </w:r>
      <w:r w:rsidR="00C2114B" w:rsidRPr="00860B38">
        <w:rPr>
          <w:rFonts w:eastAsia="Times New Roman" w:cs="Times New Roman"/>
          <w:sz w:val="24"/>
          <w:szCs w:val="24"/>
        </w:rPr>
        <w:t>y and effectiveness</w:t>
      </w:r>
      <w:r w:rsidR="00C2114B">
        <w:rPr>
          <w:rFonts w:eastAsia="Times New Roman" w:cs="Times New Roman"/>
          <w:sz w:val="24"/>
          <w:szCs w:val="24"/>
        </w:rPr>
        <w:t xml:space="preserve"> of research.</w:t>
      </w:r>
    </w:p>
    <w:p w14:paraId="0D359788" w14:textId="77CF813C" w:rsidR="00A404FA" w:rsidRPr="00534367" w:rsidRDefault="0044289F" w:rsidP="00534367">
      <w:pPr>
        <w:pStyle w:val="ListParagraph"/>
        <w:numPr>
          <w:ilvl w:val="0"/>
          <w:numId w:val="5"/>
        </w:numPr>
        <w:ind w:left="426"/>
        <w:rPr>
          <w:rFonts w:eastAsia="Times New Roman" w:cs="Times New Roman"/>
          <w:sz w:val="24"/>
          <w:szCs w:val="24"/>
        </w:rPr>
      </w:pPr>
      <w:r w:rsidRPr="00534367">
        <w:rPr>
          <w:rFonts w:eastAsia="Times New Roman" w:cs="Times New Roman"/>
          <w:sz w:val="24"/>
          <w:szCs w:val="24"/>
        </w:rPr>
        <w:t xml:space="preserve">To increase the involvement of </w:t>
      </w:r>
      <w:r w:rsidR="00AF316B" w:rsidRPr="00534367">
        <w:rPr>
          <w:rFonts w:eastAsia="Times New Roman" w:cs="Times New Roman"/>
          <w:sz w:val="24"/>
          <w:szCs w:val="24"/>
        </w:rPr>
        <w:t>non-traditionally</w:t>
      </w:r>
      <w:r w:rsidR="000153BC" w:rsidRPr="00534367">
        <w:rPr>
          <w:rFonts w:eastAsia="Times New Roman" w:cs="Times New Roman"/>
          <w:sz w:val="24"/>
          <w:szCs w:val="24"/>
        </w:rPr>
        <w:t xml:space="preserve"> </w:t>
      </w:r>
      <w:r w:rsidR="00D44198" w:rsidRPr="00534367">
        <w:rPr>
          <w:rFonts w:eastAsia="Times New Roman" w:cs="Times New Roman"/>
          <w:sz w:val="24"/>
          <w:szCs w:val="24"/>
        </w:rPr>
        <w:t>engaged communities</w:t>
      </w:r>
      <w:r w:rsidRPr="00534367">
        <w:rPr>
          <w:rFonts w:eastAsia="Times New Roman" w:cs="Times New Roman"/>
          <w:sz w:val="24"/>
          <w:szCs w:val="24"/>
        </w:rPr>
        <w:t xml:space="preserve"> in health research</w:t>
      </w:r>
      <w:r w:rsidR="00534367">
        <w:rPr>
          <w:rFonts w:eastAsia="Times New Roman" w:cs="Times New Roman"/>
          <w:sz w:val="24"/>
          <w:szCs w:val="24"/>
        </w:rPr>
        <w:t>.</w:t>
      </w:r>
    </w:p>
    <w:p w14:paraId="271E0524" w14:textId="19AC9750" w:rsidR="00A404FA" w:rsidRPr="001D1139" w:rsidRDefault="00A404FA" w:rsidP="00A404FA">
      <w:pPr>
        <w:rPr>
          <w:b/>
          <w:sz w:val="28"/>
          <w:szCs w:val="28"/>
        </w:rPr>
      </w:pPr>
      <w:r>
        <w:rPr>
          <w:b/>
          <w:sz w:val="28"/>
          <w:szCs w:val="28"/>
        </w:rPr>
        <w:t>3. Membership and co-chairs</w:t>
      </w:r>
    </w:p>
    <w:p w14:paraId="45B80401" w14:textId="77777777" w:rsidR="00A404FA" w:rsidRPr="00D8022A" w:rsidRDefault="00A404FA" w:rsidP="00A404FA">
      <w:pPr>
        <w:pStyle w:val="ListParagraph"/>
        <w:numPr>
          <w:ilvl w:val="0"/>
          <w:numId w:val="5"/>
        </w:numPr>
        <w:ind w:left="426"/>
        <w:rPr>
          <w:rFonts w:eastAsia="Times New Roman" w:cs="Times New Roman"/>
          <w:sz w:val="24"/>
          <w:szCs w:val="24"/>
        </w:rPr>
      </w:pPr>
      <w:r w:rsidRPr="00D8022A">
        <w:rPr>
          <w:rFonts w:eastAsia="Times New Roman" w:cs="Times New Roman"/>
          <w:sz w:val="24"/>
          <w:szCs w:val="24"/>
        </w:rPr>
        <w:lastRenderedPageBreak/>
        <w:t xml:space="preserve">Up to 15 patient, </w:t>
      </w:r>
      <w:proofErr w:type="gramStart"/>
      <w:r w:rsidRPr="00D8022A">
        <w:rPr>
          <w:rFonts w:eastAsia="Times New Roman" w:cs="Times New Roman"/>
          <w:sz w:val="24"/>
          <w:szCs w:val="24"/>
        </w:rPr>
        <w:t>carer</w:t>
      </w:r>
      <w:proofErr w:type="gramEnd"/>
      <w:r w:rsidRPr="00D8022A">
        <w:rPr>
          <w:rFonts w:eastAsia="Times New Roman" w:cs="Times New Roman"/>
          <w:sz w:val="24"/>
          <w:szCs w:val="24"/>
        </w:rPr>
        <w:t xml:space="preserve"> and public members (over the age of 16) from diverse backgrounds. </w:t>
      </w:r>
    </w:p>
    <w:p w14:paraId="3F7E709B" w14:textId="77777777" w:rsidR="00A404FA" w:rsidRPr="00D8022A" w:rsidRDefault="00A404FA" w:rsidP="00A404FA">
      <w:pPr>
        <w:pStyle w:val="ListParagraph"/>
        <w:numPr>
          <w:ilvl w:val="0"/>
          <w:numId w:val="5"/>
        </w:numPr>
        <w:ind w:left="426"/>
        <w:rPr>
          <w:rFonts w:eastAsia="Times New Roman" w:cs="Times New Roman"/>
          <w:sz w:val="24"/>
          <w:szCs w:val="24"/>
        </w:rPr>
      </w:pPr>
      <w:r w:rsidRPr="00D8022A">
        <w:rPr>
          <w:rFonts w:eastAsia="Times New Roman" w:cs="Times New Roman"/>
          <w:sz w:val="24"/>
          <w:szCs w:val="24"/>
        </w:rPr>
        <w:t>Up to 5 staff members - to include researchers, BRC leaders, mental health staff and PPI staff.</w:t>
      </w:r>
    </w:p>
    <w:p w14:paraId="70B2C6C4" w14:textId="77777777" w:rsidR="00A404FA" w:rsidRPr="00D8022A" w:rsidRDefault="00A404FA" w:rsidP="00A404FA">
      <w:pPr>
        <w:pStyle w:val="ListParagraph"/>
        <w:numPr>
          <w:ilvl w:val="0"/>
          <w:numId w:val="5"/>
        </w:numPr>
        <w:ind w:left="426"/>
        <w:rPr>
          <w:rFonts w:eastAsia="Times New Roman" w:cs="Times New Roman"/>
          <w:sz w:val="24"/>
          <w:szCs w:val="24"/>
        </w:rPr>
      </w:pPr>
      <w:r w:rsidRPr="00D8022A">
        <w:rPr>
          <w:rFonts w:eastAsia="Times New Roman" w:cs="Times New Roman"/>
          <w:sz w:val="24"/>
          <w:szCs w:val="24"/>
        </w:rPr>
        <w:t>Other staff and stakeholders will be invited to attend meetings or projects as relevant.</w:t>
      </w:r>
    </w:p>
    <w:p w14:paraId="158052F4" w14:textId="774D2566" w:rsidR="00A404FA" w:rsidRDefault="00A404FA" w:rsidP="00A404FA">
      <w:pPr>
        <w:pStyle w:val="ListParagraph"/>
        <w:numPr>
          <w:ilvl w:val="0"/>
          <w:numId w:val="5"/>
        </w:numPr>
        <w:ind w:left="426"/>
        <w:rPr>
          <w:rFonts w:eastAsia="Times New Roman" w:cs="Times New Roman"/>
          <w:sz w:val="24"/>
          <w:szCs w:val="24"/>
        </w:rPr>
      </w:pPr>
      <w:r w:rsidRPr="00D8022A">
        <w:rPr>
          <w:rFonts w:eastAsia="Times New Roman" w:cs="Times New Roman"/>
          <w:sz w:val="24"/>
          <w:szCs w:val="24"/>
        </w:rPr>
        <w:t xml:space="preserve">The group will have a Chair, who will be supported by the Patient and Public Involvement </w:t>
      </w:r>
      <w:r>
        <w:rPr>
          <w:rFonts w:eastAsia="Times New Roman" w:cs="Times New Roman"/>
          <w:sz w:val="24"/>
          <w:szCs w:val="24"/>
        </w:rPr>
        <w:t>managers</w:t>
      </w:r>
      <w:r w:rsidRPr="00D8022A">
        <w:rPr>
          <w:rFonts w:eastAsia="Times New Roman" w:cs="Times New Roman"/>
          <w:sz w:val="24"/>
          <w:szCs w:val="24"/>
        </w:rPr>
        <w:t xml:space="preserve">, Rachel </w:t>
      </w:r>
      <w:proofErr w:type="gramStart"/>
      <w:r w:rsidRPr="00D8022A">
        <w:rPr>
          <w:rFonts w:eastAsia="Times New Roman" w:cs="Times New Roman"/>
          <w:sz w:val="24"/>
          <w:szCs w:val="24"/>
        </w:rPr>
        <w:t>Taylor</w:t>
      </w:r>
      <w:proofErr w:type="gramEnd"/>
      <w:r w:rsidRPr="00D8022A">
        <w:rPr>
          <w:rFonts w:eastAsia="Times New Roman" w:cs="Times New Roman"/>
          <w:sz w:val="24"/>
          <w:szCs w:val="24"/>
        </w:rPr>
        <w:t xml:space="preserve"> and</w:t>
      </w:r>
      <w:r w:rsidR="00F76BD2">
        <w:rPr>
          <w:rFonts w:eastAsia="Times New Roman" w:cs="Times New Roman"/>
          <w:sz w:val="24"/>
          <w:szCs w:val="24"/>
        </w:rPr>
        <w:t xml:space="preserve"> Cora Reilly-Mc</w:t>
      </w:r>
      <w:r w:rsidR="00BC6D15">
        <w:rPr>
          <w:rFonts w:eastAsia="Times New Roman" w:cs="Times New Roman"/>
          <w:sz w:val="24"/>
          <w:szCs w:val="24"/>
        </w:rPr>
        <w:t>Geown (starts 13 November 2023)</w:t>
      </w:r>
      <w:r w:rsidR="00860B38">
        <w:rPr>
          <w:rFonts w:eastAsia="Times New Roman" w:cs="Times New Roman"/>
          <w:sz w:val="24"/>
          <w:szCs w:val="24"/>
        </w:rPr>
        <w:t xml:space="preserve">. </w:t>
      </w:r>
    </w:p>
    <w:p w14:paraId="3623A2DC" w14:textId="77777777" w:rsidR="00A404FA" w:rsidRPr="00A85C74" w:rsidRDefault="00A404FA" w:rsidP="00A404FA">
      <w:pPr>
        <w:ind w:left="66"/>
        <w:rPr>
          <w:rFonts w:eastAsia="Times New Roman" w:cs="Times New Roman"/>
          <w:b/>
          <w:sz w:val="28"/>
          <w:szCs w:val="28"/>
        </w:rPr>
      </w:pPr>
      <w:r w:rsidRPr="00A85C74">
        <w:rPr>
          <w:rFonts w:eastAsia="Times New Roman" w:cs="Times New Roman"/>
          <w:b/>
          <w:sz w:val="28"/>
          <w:szCs w:val="28"/>
        </w:rPr>
        <w:t>4. Time Commitment</w:t>
      </w:r>
    </w:p>
    <w:p w14:paraId="76356BD6" w14:textId="77777777" w:rsidR="00A404FA" w:rsidRDefault="00A404FA" w:rsidP="00A404FA">
      <w:pPr>
        <w:pStyle w:val="ListParagraph"/>
        <w:numPr>
          <w:ilvl w:val="0"/>
          <w:numId w:val="5"/>
        </w:numPr>
        <w:ind w:left="426"/>
        <w:rPr>
          <w:rFonts w:eastAsia="Times New Roman" w:cs="Times New Roman"/>
          <w:sz w:val="24"/>
          <w:szCs w:val="24"/>
        </w:rPr>
      </w:pPr>
      <w:r>
        <w:rPr>
          <w:rFonts w:eastAsia="Times New Roman" w:cs="Times New Roman"/>
          <w:sz w:val="24"/>
          <w:szCs w:val="24"/>
        </w:rPr>
        <w:t>M</w:t>
      </w:r>
      <w:r w:rsidRPr="00A85C74">
        <w:rPr>
          <w:rFonts w:eastAsia="Times New Roman" w:cs="Times New Roman"/>
          <w:sz w:val="24"/>
          <w:szCs w:val="24"/>
        </w:rPr>
        <w:t xml:space="preserve">embership will be </w:t>
      </w:r>
      <w:r>
        <w:rPr>
          <w:rFonts w:eastAsia="Times New Roman" w:cs="Times New Roman"/>
          <w:sz w:val="24"/>
          <w:szCs w:val="24"/>
        </w:rPr>
        <w:t xml:space="preserve">reviewed in November 2023. </w:t>
      </w:r>
    </w:p>
    <w:p w14:paraId="7A76EDF2" w14:textId="3DCA33B8" w:rsidR="00A404FA" w:rsidRPr="00BC3B73" w:rsidRDefault="00A404FA" w:rsidP="00A404FA">
      <w:pPr>
        <w:pStyle w:val="ListParagraph"/>
        <w:numPr>
          <w:ilvl w:val="0"/>
          <w:numId w:val="5"/>
        </w:numPr>
        <w:ind w:left="426"/>
        <w:rPr>
          <w:rFonts w:eastAsia="Times New Roman" w:cs="Times New Roman"/>
          <w:b/>
          <w:bCs/>
          <w:i/>
          <w:iCs/>
          <w:sz w:val="24"/>
          <w:szCs w:val="24"/>
        </w:rPr>
      </w:pPr>
      <w:r w:rsidRPr="00D8022A">
        <w:rPr>
          <w:rFonts w:eastAsia="Times New Roman" w:cs="Times New Roman"/>
          <w:sz w:val="24"/>
          <w:szCs w:val="24"/>
        </w:rPr>
        <w:t xml:space="preserve">The group </w:t>
      </w:r>
      <w:r>
        <w:rPr>
          <w:rFonts w:eastAsia="Times New Roman" w:cs="Times New Roman"/>
          <w:sz w:val="24"/>
          <w:szCs w:val="24"/>
        </w:rPr>
        <w:t>has 6</w:t>
      </w:r>
      <w:r w:rsidRPr="00D8022A">
        <w:rPr>
          <w:rFonts w:eastAsia="Times New Roman" w:cs="Times New Roman"/>
          <w:sz w:val="24"/>
          <w:szCs w:val="24"/>
        </w:rPr>
        <w:t xml:space="preserve"> </w:t>
      </w:r>
      <w:r>
        <w:rPr>
          <w:rFonts w:eastAsia="Times New Roman" w:cs="Times New Roman"/>
          <w:sz w:val="24"/>
          <w:szCs w:val="24"/>
        </w:rPr>
        <w:t>meetings</w:t>
      </w:r>
      <w:r w:rsidRPr="00D8022A">
        <w:rPr>
          <w:rFonts w:eastAsia="Times New Roman" w:cs="Times New Roman"/>
          <w:sz w:val="24"/>
          <w:szCs w:val="24"/>
        </w:rPr>
        <w:t xml:space="preserve"> a year, </w:t>
      </w:r>
      <w:r>
        <w:rPr>
          <w:rFonts w:eastAsia="Times New Roman" w:cs="Times New Roman"/>
          <w:sz w:val="24"/>
          <w:szCs w:val="24"/>
        </w:rPr>
        <w:t xml:space="preserve">online and in person (with ad-hoc additional meetings). </w:t>
      </w:r>
    </w:p>
    <w:p w14:paraId="3F934AD6" w14:textId="77777777" w:rsidR="00A404FA" w:rsidRPr="00AF316B" w:rsidRDefault="00A404FA" w:rsidP="00A404FA">
      <w:pPr>
        <w:pStyle w:val="ListParagraph"/>
        <w:numPr>
          <w:ilvl w:val="0"/>
          <w:numId w:val="5"/>
        </w:numPr>
        <w:ind w:left="426"/>
        <w:rPr>
          <w:rFonts w:eastAsia="Times New Roman" w:cs="Times New Roman"/>
          <w:b/>
          <w:bCs/>
          <w:i/>
          <w:iCs/>
          <w:sz w:val="24"/>
          <w:szCs w:val="24"/>
        </w:rPr>
      </w:pPr>
      <w:r w:rsidRPr="00D8022A">
        <w:rPr>
          <w:rFonts w:eastAsia="Times New Roman" w:cs="Times New Roman"/>
          <w:sz w:val="24"/>
          <w:szCs w:val="24"/>
        </w:rPr>
        <w:t xml:space="preserve">Online meetings will last no longer than </w:t>
      </w:r>
      <w:r>
        <w:rPr>
          <w:rFonts w:eastAsia="Times New Roman" w:cs="Times New Roman"/>
          <w:sz w:val="24"/>
          <w:szCs w:val="24"/>
        </w:rPr>
        <w:t>1.5</w:t>
      </w:r>
      <w:r w:rsidRPr="00D8022A">
        <w:rPr>
          <w:rFonts w:eastAsia="Times New Roman" w:cs="Times New Roman"/>
          <w:sz w:val="24"/>
          <w:szCs w:val="24"/>
        </w:rPr>
        <w:t xml:space="preserve"> hours, whereas in person meetings will last no longer than 4 hours.</w:t>
      </w:r>
    </w:p>
    <w:p w14:paraId="10AAB934" w14:textId="77777777" w:rsidR="00A404FA" w:rsidRPr="00D8022A" w:rsidRDefault="00A404FA" w:rsidP="00A404FA">
      <w:pPr>
        <w:pStyle w:val="ListParagraph"/>
        <w:numPr>
          <w:ilvl w:val="0"/>
          <w:numId w:val="5"/>
        </w:numPr>
        <w:ind w:left="426"/>
        <w:rPr>
          <w:rFonts w:eastAsia="Times New Roman" w:cs="Times New Roman"/>
          <w:b/>
          <w:bCs/>
          <w:i/>
          <w:iCs/>
          <w:sz w:val="24"/>
          <w:szCs w:val="24"/>
        </w:rPr>
      </w:pPr>
      <w:r>
        <w:rPr>
          <w:rFonts w:eastAsia="Times New Roman" w:cs="Times New Roman"/>
          <w:sz w:val="24"/>
          <w:szCs w:val="24"/>
        </w:rPr>
        <w:t>Events, such as workshops or networking events, organised by the group will last not more than 6 hours of a working day.</w:t>
      </w:r>
    </w:p>
    <w:p w14:paraId="008FC1FB" w14:textId="210BD28E" w:rsidR="00A404FA" w:rsidRPr="00D8022A" w:rsidRDefault="00A404FA" w:rsidP="00A404FA">
      <w:pPr>
        <w:pStyle w:val="ListParagraph"/>
        <w:numPr>
          <w:ilvl w:val="0"/>
          <w:numId w:val="5"/>
        </w:numPr>
        <w:ind w:left="426"/>
        <w:rPr>
          <w:rFonts w:eastAsia="Times New Roman" w:cs="Times New Roman"/>
          <w:b/>
          <w:bCs/>
          <w:i/>
          <w:iCs/>
          <w:sz w:val="24"/>
          <w:szCs w:val="24"/>
        </w:rPr>
      </w:pPr>
      <w:r w:rsidRPr="00D8022A">
        <w:rPr>
          <w:rFonts w:eastAsia="Times New Roman" w:cs="Times New Roman"/>
          <w:sz w:val="24"/>
          <w:szCs w:val="24"/>
        </w:rPr>
        <w:t>Members are expected to attend</w:t>
      </w:r>
      <w:r w:rsidR="00DD426F">
        <w:rPr>
          <w:rFonts w:eastAsia="Times New Roman" w:cs="Times New Roman"/>
          <w:sz w:val="24"/>
          <w:szCs w:val="24"/>
        </w:rPr>
        <w:t>,</w:t>
      </w:r>
      <w:r w:rsidRPr="00D8022A">
        <w:rPr>
          <w:rFonts w:eastAsia="Times New Roman" w:cs="Times New Roman"/>
          <w:sz w:val="24"/>
          <w:szCs w:val="24"/>
        </w:rPr>
        <w:t xml:space="preserve"> or send apologies</w:t>
      </w:r>
      <w:r w:rsidR="00DD426F">
        <w:rPr>
          <w:rFonts w:eastAsia="Times New Roman" w:cs="Times New Roman"/>
          <w:sz w:val="24"/>
          <w:szCs w:val="24"/>
        </w:rPr>
        <w:t>,</w:t>
      </w:r>
      <w:r w:rsidRPr="00D8022A">
        <w:rPr>
          <w:rFonts w:eastAsia="Times New Roman" w:cs="Times New Roman"/>
          <w:sz w:val="24"/>
          <w:szCs w:val="24"/>
        </w:rPr>
        <w:t xml:space="preserve"> in advance of all meetings. We request members to attend </w:t>
      </w:r>
      <w:r>
        <w:rPr>
          <w:rFonts w:eastAsia="Times New Roman" w:cs="Times New Roman"/>
          <w:sz w:val="24"/>
          <w:szCs w:val="24"/>
        </w:rPr>
        <w:t xml:space="preserve">annually </w:t>
      </w:r>
      <w:r w:rsidRPr="00D8022A">
        <w:rPr>
          <w:rFonts w:eastAsia="Times New Roman" w:cs="Times New Roman"/>
          <w:sz w:val="24"/>
          <w:szCs w:val="24"/>
        </w:rPr>
        <w:t xml:space="preserve">at least </w:t>
      </w:r>
      <w:r>
        <w:rPr>
          <w:rFonts w:eastAsia="Times New Roman" w:cs="Times New Roman"/>
          <w:sz w:val="24"/>
          <w:szCs w:val="24"/>
        </w:rPr>
        <w:t xml:space="preserve">4 out of 6 </w:t>
      </w:r>
      <w:r w:rsidRPr="00D8022A">
        <w:rPr>
          <w:rFonts w:eastAsia="Times New Roman" w:cs="Times New Roman"/>
          <w:sz w:val="24"/>
          <w:szCs w:val="24"/>
        </w:rPr>
        <w:t xml:space="preserve">meetings. Any difficulties in attending meetings </w:t>
      </w:r>
      <w:r>
        <w:rPr>
          <w:rFonts w:eastAsia="Times New Roman" w:cs="Times New Roman"/>
          <w:sz w:val="24"/>
          <w:szCs w:val="24"/>
        </w:rPr>
        <w:t>please discuss</w:t>
      </w:r>
      <w:r w:rsidRPr="00D8022A">
        <w:rPr>
          <w:rFonts w:eastAsia="Times New Roman" w:cs="Times New Roman"/>
          <w:sz w:val="24"/>
          <w:szCs w:val="24"/>
        </w:rPr>
        <w:t xml:space="preserve"> with Rachel or </w:t>
      </w:r>
      <w:r w:rsidR="00DD426F">
        <w:rPr>
          <w:rFonts w:eastAsia="Times New Roman" w:cs="Times New Roman"/>
          <w:sz w:val="24"/>
          <w:szCs w:val="24"/>
        </w:rPr>
        <w:t>Cora</w:t>
      </w:r>
      <w:r w:rsidRPr="00D8022A">
        <w:rPr>
          <w:rFonts w:eastAsia="Times New Roman" w:cs="Times New Roman"/>
          <w:sz w:val="24"/>
          <w:szCs w:val="24"/>
        </w:rPr>
        <w:t>.</w:t>
      </w:r>
    </w:p>
    <w:p w14:paraId="3CFF88A2" w14:textId="3DF15182" w:rsidR="00671B4F" w:rsidRDefault="008E2894" w:rsidP="00671B4F">
      <w:pPr>
        <w:rPr>
          <w:b/>
          <w:sz w:val="28"/>
          <w:szCs w:val="28"/>
        </w:rPr>
      </w:pPr>
      <w:r>
        <w:rPr>
          <w:b/>
          <w:sz w:val="28"/>
          <w:szCs w:val="28"/>
        </w:rPr>
        <w:t xml:space="preserve">2. </w:t>
      </w:r>
      <w:r w:rsidR="00671B4F" w:rsidRPr="00671B4F">
        <w:rPr>
          <w:b/>
          <w:sz w:val="28"/>
          <w:szCs w:val="28"/>
        </w:rPr>
        <w:t>Role of group members</w:t>
      </w:r>
    </w:p>
    <w:p w14:paraId="7A0A76A7" w14:textId="0975A783" w:rsidR="00830F33" w:rsidRDefault="00CF71A1" w:rsidP="00830F33">
      <w:pPr>
        <w:rPr>
          <w:rFonts w:eastAsia="Times New Roman" w:cs="Times New Roman"/>
          <w:b/>
          <w:sz w:val="28"/>
          <w:szCs w:val="28"/>
        </w:rPr>
      </w:pPr>
      <w:r>
        <w:rPr>
          <w:rFonts w:eastAsia="Times New Roman" w:cs="Times New Roman"/>
          <w:sz w:val="24"/>
          <w:szCs w:val="24"/>
        </w:rPr>
        <w:t>Members of the group include</w:t>
      </w:r>
      <w:r w:rsidR="00F40472">
        <w:rPr>
          <w:rFonts w:eastAsia="Times New Roman" w:cs="Times New Roman"/>
          <w:sz w:val="24"/>
          <w:szCs w:val="24"/>
        </w:rPr>
        <w:t xml:space="preserve"> patients, carers, </w:t>
      </w:r>
      <w:r w:rsidR="006E7C2C">
        <w:rPr>
          <w:rFonts w:eastAsia="Times New Roman" w:cs="Times New Roman"/>
          <w:sz w:val="24"/>
          <w:szCs w:val="24"/>
        </w:rPr>
        <w:t xml:space="preserve">lay </w:t>
      </w:r>
      <w:r w:rsidR="00F40472">
        <w:rPr>
          <w:rFonts w:eastAsia="Times New Roman" w:cs="Times New Roman"/>
          <w:sz w:val="24"/>
          <w:szCs w:val="24"/>
        </w:rPr>
        <w:t>public</w:t>
      </w:r>
      <w:r w:rsidR="00984354">
        <w:rPr>
          <w:rFonts w:eastAsia="Times New Roman" w:cs="Times New Roman"/>
          <w:sz w:val="24"/>
          <w:szCs w:val="24"/>
        </w:rPr>
        <w:t xml:space="preserve"> and staff</w:t>
      </w:r>
      <w:r w:rsidR="000F2B45" w:rsidRPr="00D47722">
        <w:rPr>
          <w:rFonts w:eastAsia="Times New Roman" w:cs="Times New Roman"/>
          <w:sz w:val="24"/>
          <w:szCs w:val="24"/>
        </w:rPr>
        <w:t xml:space="preserve"> </w:t>
      </w:r>
      <w:r>
        <w:rPr>
          <w:rFonts w:eastAsia="Times New Roman" w:cs="Times New Roman"/>
          <w:sz w:val="24"/>
          <w:szCs w:val="24"/>
        </w:rPr>
        <w:t xml:space="preserve">who </w:t>
      </w:r>
      <w:r w:rsidR="000F2B45" w:rsidRPr="00D47722">
        <w:rPr>
          <w:rFonts w:eastAsia="Times New Roman" w:cs="Times New Roman"/>
          <w:sz w:val="24"/>
          <w:szCs w:val="24"/>
        </w:rPr>
        <w:t>have an interest in research</w:t>
      </w:r>
      <w:r>
        <w:rPr>
          <w:rFonts w:eastAsia="Times New Roman" w:cs="Times New Roman"/>
          <w:sz w:val="24"/>
          <w:szCs w:val="24"/>
        </w:rPr>
        <w:t xml:space="preserve"> and lived experience. We work</w:t>
      </w:r>
      <w:r w:rsidR="000F2B45" w:rsidRPr="00D47722">
        <w:rPr>
          <w:rFonts w:eastAsia="Times New Roman" w:cs="Times New Roman"/>
          <w:sz w:val="24"/>
          <w:szCs w:val="24"/>
        </w:rPr>
        <w:t xml:space="preserve"> </w:t>
      </w:r>
      <w:r w:rsidR="006E7C2C">
        <w:rPr>
          <w:rFonts w:eastAsia="Times New Roman" w:cs="Times New Roman"/>
          <w:sz w:val="24"/>
          <w:szCs w:val="24"/>
        </w:rPr>
        <w:t xml:space="preserve">closely </w:t>
      </w:r>
      <w:r w:rsidR="000F2B45" w:rsidRPr="00D47722">
        <w:rPr>
          <w:rFonts w:eastAsia="Times New Roman" w:cs="Times New Roman"/>
          <w:sz w:val="24"/>
          <w:szCs w:val="24"/>
        </w:rPr>
        <w:t xml:space="preserve">to make </w:t>
      </w:r>
      <w:r w:rsidR="00A372B2">
        <w:rPr>
          <w:rFonts w:eastAsia="Times New Roman" w:cs="Times New Roman"/>
          <w:sz w:val="24"/>
          <w:szCs w:val="24"/>
        </w:rPr>
        <w:t xml:space="preserve">the BRC’s </w:t>
      </w:r>
      <w:r w:rsidR="000F2B45" w:rsidRPr="00D47722">
        <w:rPr>
          <w:rFonts w:eastAsia="Times New Roman" w:cs="Times New Roman"/>
          <w:sz w:val="24"/>
          <w:szCs w:val="24"/>
        </w:rPr>
        <w:t xml:space="preserve">research as good as it can be for the patients </w:t>
      </w:r>
      <w:r w:rsidR="00D01EA6">
        <w:rPr>
          <w:rFonts w:eastAsia="Times New Roman" w:cs="Times New Roman"/>
          <w:sz w:val="24"/>
          <w:szCs w:val="24"/>
        </w:rPr>
        <w:t>and be</w:t>
      </w:r>
      <w:r w:rsidR="000F2B45" w:rsidRPr="00D47722">
        <w:rPr>
          <w:rFonts w:eastAsia="Times New Roman" w:cs="Times New Roman"/>
          <w:sz w:val="24"/>
          <w:szCs w:val="24"/>
        </w:rPr>
        <w:t xml:space="preserve"> designed to benefit</w:t>
      </w:r>
      <w:r w:rsidR="006E7C2C">
        <w:rPr>
          <w:rFonts w:eastAsia="Times New Roman" w:cs="Times New Roman"/>
          <w:sz w:val="24"/>
          <w:szCs w:val="24"/>
        </w:rPr>
        <w:t xml:space="preserve"> </w:t>
      </w:r>
      <w:r w:rsidR="00D01EA6">
        <w:rPr>
          <w:rFonts w:eastAsia="Times New Roman" w:cs="Times New Roman"/>
          <w:sz w:val="24"/>
          <w:szCs w:val="24"/>
        </w:rPr>
        <w:t xml:space="preserve">the </w:t>
      </w:r>
      <w:r w:rsidR="006E7C2C">
        <w:rPr>
          <w:rFonts w:eastAsia="Times New Roman" w:cs="Times New Roman"/>
          <w:sz w:val="24"/>
          <w:szCs w:val="24"/>
        </w:rPr>
        <w:t>patients’ bests interests</w:t>
      </w:r>
      <w:r w:rsidR="00C94811">
        <w:rPr>
          <w:rFonts w:eastAsia="Times New Roman" w:cs="Times New Roman"/>
          <w:sz w:val="24"/>
          <w:szCs w:val="24"/>
        </w:rPr>
        <w:t>.</w:t>
      </w:r>
    </w:p>
    <w:p w14:paraId="78F06E6C" w14:textId="77777777" w:rsidR="00830F33" w:rsidRPr="00D47722" w:rsidRDefault="00830F33" w:rsidP="00830F33">
      <w:pPr>
        <w:rPr>
          <w:rFonts w:eastAsia="Times New Roman" w:cs="Times New Roman"/>
          <w:sz w:val="24"/>
          <w:szCs w:val="24"/>
        </w:rPr>
      </w:pPr>
      <w:r w:rsidRPr="00D47722">
        <w:rPr>
          <w:rFonts w:eastAsia="Times New Roman" w:cs="Times New Roman"/>
          <w:sz w:val="24"/>
          <w:szCs w:val="24"/>
        </w:rPr>
        <w:t>Specifically</w:t>
      </w:r>
      <w:r>
        <w:rPr>
          <w:rFonts w:eastAsia="Times New Roman" w:cs="Times New Roman"/>
          <w:sz w:val="24"/>
          <w:szCs w:val="24"/>
        </w:rPr>
        <w:t>,</w:t>
      </w:r>
      <w:r w:rsidRPr="00D47722">
        <w:rPr>
          <w:rFonts w:eastAsia="Times New Roman" w:cs="Times New Roman"/>
          <w:sz w:val="24"/>
          <w:szCs w:val="24"/>
        </w:rPr>
        <w:t xml:space="preserve"> the role include</w:t>
      </w:r>
      <w:r>
        <w:rPr>
          <w:rFonts w:eastAsia="Times New Roman" w:cs="Times New Roman"/>
          <w:sz w:val="24"/>
          <w:szCs w:val="24"/>
        </w:rPr>
        <w:t>s:</w:t>
      </w:r>
    </w:p>
    <w:p w14:paraId="627B206D" w14:textId="77777777" w:rsidR="005E4C7F" w:rsidRPr="00860B38" w:rsidRDefault="005E4C7F" w:rsidP="00D44198">
      <w:pPr>
        <w:pStyle w:val="ListParagraph"/>
        <w:numPr>
          <w:ilvl w:val="0"/>
          <w:numId w:val="5"/>
        </w:numPr>
        <w:ind w:left="426"/>
        <w:rPr>
          <w:rFonts w:eastAsia="Times New Roman" w:cs="Times New Roman"/>
          <w:sz w:val="24"/>
          <w:szCs w:val="24"/>
        </w:rPr>
      </w:pPr>
      <w:r w:rsidRPr="00860B38">
        <w:rPr>
          <w:rFonts w:eastAsia="Times New Roman" w:cs="Times New Roman"/>
          <w:sz w:val="24"/>
          <w:szCs w:val="24"/>
        </w:rPr>
        <w:t xml:space="preserve">Provide a unique perspective based on personal, </w:t>
      </w:r>
      <w:proofErr w:type="gramStart"/>
      <w:r w:rsidRPr="00860B38">
        <w:rPr>
          <w:rFonts w:eastAsia="Times New Roman" w:cs="Times New Roman"/>
          <w:sz w:val="24"/>
          <w:szCs w:val="24"/>
        </w:rPr>
        <w:t>cultural</w:t>
      </w:r>
      <w:proofErr w:type="gramEnd"/>
      <w:r w:rsidRPr="00860B38">
        <w:rPr>
          <w:rFonts w:eastAsia="Times New Roman" w:cs="Times New Roman"/>
          <w:sz w:val="24"/>
          <w:szCs w:val="24"/>
        </w:rPr>
        <w:t xml:space="preserve"> and professional experience.</w:t>
      </w:r>
    </w:p>
    <w:p w14:paraId="3B21AAC2" w14:textId="583038CE" w:rsidR="005E4C7F" w:rsidRPr="00860B38" w:rsidRDefault="005E4C7F" w:rsidP="00D44198">
      <w:pPr>
        <w:pStyle w:val="ListParagraph"/>
        <w:numPr>
          <w:ilvl w:val="0"/>
          <w:numId w:val="5"/>
        </w:numPr>
        <w:ind w:left="426"/>
        <w:rPr>
          <w:rFonts w:eastAsia="Times New Roman" w:cs="Times New Roman"/>
          <w:sz w:val="24"/>
          <w:szCs w:val="24"/>
        </w:rPr>
      </w:pPr>
      <w:r w:rsidRPr="00860B38">
        <w:rPr>
          <w:rFonts w:eastAsia="Times New Roman" w:cs="Times New Roman"/>
          <w:sz w:val="24"/>
          <w:szCs w:val="24"/>
        </w:rPr>
        <w:t xml:space="preserve">Consider the perspective of potential research study participants, PPI contributors and potential beneficiaries of research, particularly those of under-served communities. </w:t>
      </w:r>
    </w:p>
    <w:p w14:paraId="43604A26" w14:textId="03A78334" w:rsidR="00D44198" w:rsidRPr="00860B38" w:rsidRDefault="00D44198" w:rsidP="00D44198">
      <w:pPr>
        <w:pStyle w:val="ListParagraph"/>
        <w:numPr>
          <w:ilvl w:val="0"/>
          <w:numId w:val="5"/>
        </w:numPr>
        <w:ind w:left="426"/>
        <w:rPr>
          <w:rFonts w:eastAsia="Times New Roman" w:cs="Times New Roman"/>
          <w:sz w:val="24"/>
          <w:szCs w:val="24"/>
        </w:rPr>
      </w:pPr>
      <w:r w:rsidRPr="00860B38">
        <w:rPr>
          <w:rFonts w:eastAsia="Times New Roman" w:cs="Times New Roman"/>
          <w:sz w:val="24"/>
          <w:szCs w:val="24"/>
        </w:rPr>
        <w:t>Actively participate in the group’s work</w:t>
      </w:r>
      <w:r w:rsidR="00075E22" w:rsidRPr="00860B38">
        <w:rPr>
          <w:rFonts w:eastAsia="Times New Roman" w:cs="Times New Roman"/>
          <w:sz w:val="24"/>
          <w:szCs w:val="24"/>
        </w:rPr>
        <w:t xml:space="preserve">. </w:t>
      </w:r>
      <w:r w:rsidRPr="00860B38">
        <w:rPr>
          <w:rFonts w:eastAsia="Times New Roman" w:cs="Times New Roman"/>
          <w:sz w:val="24"/>
          <w:szCs w:val="24"/>
        </w:rPr>
        <w:t xml:space="preserve"> </w:t>
      </w:r>
    </w:p>
    <w:p w14:paraId="4BC9726A" w14:textId="77777777" w:rsidR="00D44198" w:rsidRPr="00D8022A" w:rsidRDefault="00D44198" w:rsidP="00D44198">
      <w:pPr>
        <w:pStyle w:val="ListParagraph"/>
        <w:numPr>
          <w:ilvl w:val="0"/>
          <w:numId w:val="5"/>
        </w:numPr>
        <w:ind w:left="426"/>
        <w:rPr>
          <w:rFonts w:eastAsia="Times New Roman" w:cs="Times New Roman"/>
          <w:sz w:val="24"/>
          <w:szCs w:val="24"/>
        </w:rPr>
      </w:pPr>
      <w:r>
        <w:rPr>
          <w:rFonts w:eastAsia="Times New Roman" w:cs="Times New Roman"/>
          <w:sz w:val="24"/>
          <w:szCs w:val="24"/>
        </w:rPr>
        <w:t>Actively participate in events that bring together group members and researchers.</w:t>
      </w:r>
    </w:p>
    <w:p w14:paraId="35D89D9D" w14:textId="30426179" w:rsidR="0022049B" w:rsidRPr="00496001" w:rsidRDefault="00CF71A1" w:rsidP="00830F33">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 xml:space="preserve">Attend </w:t>
      </w:r>
      <w:r w:rsidR="00860B38">
        <w:rPr>
          <w:rFonts w:eastAsia="Times New Roman" w:cs="Times New Roman"/>
          <w:sz w:val="24"/>
          <w:szCs w:val="24"/>
        </w:rPr>
        <w:t xml:space="preserve">meetings </w:t>
      </w:r>
      <w:r w:rsidR="00727A6D" w:rsidRPr="00496001">
        <w:rPr>
          <w:rFonts w:eastAsia="Times New Roman" w:cs="Times New Roman"/>
          <w:sz w:val="24"/>
          <w:szCs w:val="24"/>
        </w:rPr>
        <w:t xml:space="preserve">arriving </w:t>
      </w:r>
      <w:r w:rsidR="00D44198" w:rsidRPr="00496001">
        <w:rPr>
          <w:rFonts w:eastAsia="Times New Roman" w:cs="Times New Roman"/>
          <w:sz w:val="24"/>
          <w:szCs w:val="24"/>
        </w:rPr>
        <w:t>no later than 5 minutes after the meeting start time.</w:t>
      </w:r>
    </w:p>
    <w:p w14:paraId="2EC41BDB" w14:textId="2329955C" w:rsidR="00727A6D" w:rsidRPr="00496001" w:rsidRDefault="00727A6D" w:rsidP="00830F33">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Contribute to</w:t>
      </w:r>
      <w:r w:rsidR="00860B38">
        <w:rPr>
          <w:rFonts w:eastAsia="Times New Roman" w:cs="Times New Roman"/>
          <w:sz w:val="24"/>
          <w:szCs w:val="24"/>
        </w:rPr>
        <w:t xml:space="preserve"> </w:t>
      </w:r>
      <w:r w:rsidRPr="00496001">
        <w:rPr>
          <w:rFonts w:eastAsia="Times New Roman" w:cs="Times New Roman"/>
          <w:sz w:val="24"/>
          <w:szCs w:val="24"/>
        </w:rPr>
        <w:t xml:space="preserve">meetings. </w:t>
      </w:r>
    </w:p>
    <w:p w14:paraId="0E332063" w14:textId="7B55CB61" w:rsidR="00142107" w:rsidRPr="00496001" w:rsidRDefault="00CF71A1" w:rsidP="00830F33">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Participate</w:t>
      </w:r>
      <w:r w:rsidR="00142107" w:rsidRPr="00496001">
        <w:rPr>
          <w:rFonts w:eastAsia="Times New Roman" w:cs="Times New Roman"/>
          <w:sz w:val="24"/>
          <w:szCs w:val="24"/>
        </w:rPr>
        <w:t xml:space="preserve"> in the </w:t>
      </w:r>
      <w:r w:rsidR="00FD5700">
        <w:rPr>
          <w:rFonts w:eastAsia="Times New Roman" w:cs="Times New Roman"/>
          <w:sz w:val="24"/>
          <w:szCs w:val="24"/>
        </w:rPr>
        <w:t>review</w:t>
      </w:r>
      <w:r w:rsidR="00142107" w:rsidRPr="00496001">
        <w:rPr>
          <w:rFonts w:eastAsia="Times New Roman" w:cs="Times New Roman"/>
          <w:sz w:val="24"/>
          <w:szCs w:val="24"/>
        </w:rPr>
        <w:t xml:space="preserve"> process for the </w:t>
      </w:r>
      <w:r w:rsidR="004E0612" w:rsidRPr="00496001">
        <w:rPr>
          <w:rFonts w:eastAsia="Times New Roman" w:cs="Times New Roman"/>
          <w:sz w:val="24"/>
          <w:szCs w:val="24"/>
        </w:rPr>
        <w:t>g</w:t>
      </w:r>
      <w:r w:rsidR="00142107" w:rsidRPr="00496001">
        <w:rPr>
          <w:rFonts w:eastAsia="Times New Roman" w:cs="Times New Roman"/>
          <w:sz w:val="24"/>
          <w:szCs w:val="24"/>
        </w:rPr>
        <w:t>roup</w:t>
      </w:r>
      <w:r w:rsidR="00FD5700">
        <w:rPr>
          <w:rFonts w:eastAsia="Times New Roman" w:cs="Times New Roman"/>
          <w:sz w:val="24"/>
          <w:szCs w:val="24"/>
        </w:rPr>
        <w:t xml:space="preserve"> every 2 years</w:t>
      </w:r>
      <w:r w:rsidR="00142107" w:rsidRPr="00496001">
        <w:rPr>
          <w:rFonts w:eastAsia="Times New Roman" w:cs="Times New Roman"/>
          <w:sz w:val="24"/>
          <w:szCs w:val="24"/>
        </w:rPr>
        <w:t>.</w:t>
      </w:r>
    </w:p>
    <w:p w14:paraId="10571C96" w14:textId="1BC2AE9B" w:rsidR="00830F33" w:rsidRPr="00496001" w:rsidRDefault="00830F33" w:rsidP="00830F33">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Have a genuine interest in the initiatives and outcomes of the</w:t>
      </w:r>
      <w:r w:rsidR="00CF71A1" w:rsidRPr="00496001">
        <w:rPr>
          <w:rFonts w:eastAsia="Times New Roman" w:cs="Times New Roman"/>
          <w:sz w:val="24"/>
          <w:szCs w:val="24"/>
        </w:rPr>
        <w:t xml:space="preserve"> Oxford and Oxford Health</w:t>
      </w:r>
      <w:r w:rsidR="00D8022A" w:rsidRPr="00496001">
        <w:rPr>
          <w:rFonts w:eastAsia="Times New Roman" w:cs="Times New Roman"/>
          <w:sz w:val="24"/>
          <w:szCs w:val="24"/>
        </w:rPr>
        <w:t xml:space="preserve"> </w:t>
      </w:r>
      <w:r w:rsidR="0022049B" w:rsidRPr="00496001">
        <w:rPr>
          <w:rFonts w:eastAsia="Times New Roman" w:cs="Times New Roman"/>
          <w:sz w:val="24"/>
          <w:szCs w:val="24"/>
        </w:rPr>
        <w:t>BRC PPI</w:t>
      </w:r>
      <w:r w:rsidR="004D4D0A" w:rsidRPr="00496001">
        <w:rPr>
          <w:rFonts w:eastAsia="Times New Roman" w:cs="Times New Roman"/>
          <w:sz w:val="24"/>
          <w:szCs w:val="24"/>
        </w:rPr>
        <w:t>E</w:t>
      </w:r>
      <w:r w:rsidRPr="00496001">
        <w:rPr>
          <w:rFonts w:eastAsia="Times New Roman" w:cs="Times New Roman"/>
          <w:sz w:val="24"/>
          <w:szCs w:val="24"/>
        </w:rPr>
        <w:t xml:space="preserve"> programme</w:t>
      </w:r>
      <w:r w:rsidR="0022049B" w:rsidRPr="00496001">
        <w:rPr>
          <w:rFonts w:eastAsia="Times New Roman" w:cs="Times New Roman"/>
          <w:sz w:val="24"/>
          <w:szCs w:val="24"/>
        </w:rPr>
        <w:t>.</w:t>
      </w:r>
    </w:p>
    <w:p w14:paraId="16B11FE4" w14:textId="5EFDFE2F" w:rsidR="00727A6D" w:rsidRDefault="00727A6D" w:rsidP="00830F33">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Respond to requests for information (e.g. attendance at events) in the required timeframe.</w:t>
      </w:r>
    </w:p>
    <w:p w14:paraId="3812CAA2" w14:textId="2193BECB" w:rsidR="00496001" w:rsidRPr="00496001" w:rsidRDefault="00496001" w:rsidP="00830F33">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Raise any concerns with PPI leads promptly and constructively</w:t>
      </w:r>
      <w:r w:rsidR="00534367">
        <w:rPr>
          <w:rFonts w:eastAsia="Times New Roman" w:cs="Times New Roman"/>
          <w:sz w:val="24"/>
          <w:szCs w:val="24"/>
        </w:rPr>
        <w:t>.</w:t>
      </w:r>
    </w:p>
    <w:p w14:paraId="0903E8D0" w14:textId="5345C72F" w:rsidR="002C23FC" w:rsidRDefault="002C23FC" w:rsidP="002C23FC">
      <w:pPr>
        <w:rPr>
          <w:rFonts w:eastAsia="Times New Roman" w:cs="Times New Roman"/>
          <w:bCs/>
          <w:sz w:val="24"/>
          <w:szCs w:val="24"/>
        </w:rPr>
      </w:pPr>
      <w:r w:rsidRPr="00A85C74">
        <w:rPr>
          <w:rFonts w:eastAsia="Times New Roman" w:cs="Times New Roman"/>
          <w:bCs/>
          <w:sz w:val="24"/>
          <w:szCs w:val="24"/>
        </w:rPr>
        <w:lastRenderedPageBreak/>
        <w:t xml:space="preserve">All members will agree to follow the </w:t>
      </w:r>
      <w:r w:rsidR="004E0612">
        <w:rPr>
          <w:rFonts w:eastAsia="Times New Roman" w:cs="Times New Roman"/>
          <w:bCs/>
          <w:sz w:val="24"/>
          <w:szCs w:val="24"/>
        </w:rPr>
        <w:t xml:space="preserve">Group’s </w:t>
      </w:r>
      <w:r w:rsidRPr="00A85C74">
        <w:rPr>
          <w:rFonts w:eastAsia="Times New Roman" w:cs="Times New Roman"/>
          <w:bCs/>
          <w:sz w:val="24"/>
          <w:szCs w:val="24"/>
        </w:rPr>
        <w:t>Principles (see point 7) when engaging with</w:t>
      </w:r>
      <w:r w:rsidR="00A85C74">
        <w:rPr>
          <w:rFonts w:eastAsia="Times New Roman" w:cs="Times New Roman"/>
          <w:bCs/>
          <w:sz w:val="24"/>
          <w:szCs w:val="24"/>
        </w:rPr>
        <w:t>,</w:t>
      </w:r>
      <w:r w:rsidRPr="00A85C74">
        <w:rPr>
          <w:rFonts w:eastAsia="Times New Roman" w:cs="Times New Roman"/>
          <w:bCs/>
          <w:sz w:val="24"/>
          <w:szCs w:val="24"/>
        </w:rPr>
        <w:t xml:space="preserve"> or on behalf of</w:t>
      </w:r>
      <w:r w:rsidR="00A85C74">
        <w:rPr>
          <w:rFonts w:eastAsia="Times New Roman" w:cs="Times New Roman"/>
          <w:bCs/>
          <w:sz w:val="24"/>
          <w:szCs w:val="24"/>
        </w:rPr>
        <w:t xml:space="preserve">, </w:t>
      </w:r>
      <w:r w:rsidRPr="00A85C74">
        <w:rPr>
          <w:rFonts w:eastAsia="Times New Roman" w:cs="Times New Roman"/>
          <w:bCs/>
          <w:sz w:val="24"/>
          <w:szCs w:val="24"/>
        </w:rPr>
        <w:t>the group.</w:t>
      </w:r>
      <w:r>
        <w:rPr>
          <w:rFonts w:eastAsia="Times New Roman" w:cs="Times New Roman"/>
          <w:bCs/>
          <w:sz w:val="24"/>
          <w:szCs w:val="24"/>
        </w:rPr>
        <w:t xml:space="preserve">  </w:t>
      </w:r>
    </w:p>
    <w:p w14:paraId="1A13ADBB" w14:textId="2D39E704" w:rsidR="00F40472" w:rsidRPr="004974BF" w:rsidRDefault="008E2894" w:rsidP="004974BF">
      <w:pPr>
        <w:rPr>
          <w:rFonts w:eastAsia="Times New Roman" w:cs="Times New Roman"/>
          <w:b/>
          <w:sz w:val="28"/>
          <w:szCs w:val="24"/>
        </w:rPr>
      </w:pPr>
      <w:r>
        <w:rPr>
          <w:rFonts w:eastAsia="Times New Roman" w:cs="Times New Roman"/>
          <w:b/>
          <w:sz w:val="28"/>
          <w:szCs w:val="24"/>
        </w:rPr>
        <w:t xml:space="preserve">5. </w:t>
      </w:r>
      <w:r w:rsidR="00727A6D">
        <w:rPr>
          <w:rFonts w:eastAsia="Times New Roman" w:cs="Times New Roman"/>
          <w:b/>
          <w:sz w:val="28"/>
          <w:szCs w:val="24"/>
        </w:rPr>
        <w:t>Oxford and OH BRCs responsibilities</w:t>
      </w:r>
    </w:p>
    <w:p w14:paraId="460A6D88" w14:textId="77777777" w:rsidR="00727A6D" w:rsidRDefault="00F40472" w:rsidP="00830F33">
      <w:pPr>
        <w:pStyle w:val="ListParagraph"/>
        <w:numPr>
          <w:ilvl w:val="0"/>
          <w:numId w:val="5"/>
        </w:numPr>
        <w:ind w:left="426"/>
        <w:rPr>
          <w:rFonts w:eastAsia="Times New Roman" w:cs="Times New Roman"/>
          <w:sz w:val="24"/>
          <w:szCs w:val="24"/>
        </w:rPr>
      </w:pPr>
      <w:r>
        <w:rPr>
          <w:rFonts w:eastAsia="Times New Roman" w:cs="Times New Roman"/>
          <w:sz w:val="24"/>
          <w:szCs w:val="24"/>
        </w:rPr>
        <w:t xml:space="preserve">The PPI </w:t>
      </w:r>
      <w:r w:rsidR="00727A6D">
        <w:rPr>
          <w:rFonts w:eastAsia="Times New Roman" w:cs="Times New Roman"/>
          <w:sz w:val="24"/>
          <w:szCs w:val="24"/>
        </w:rPr>
        <w:t>leads</w:t>
      </w:r>
      <w:r>
        <w:rPr>
          <w:rFonts w:eastAsia="Times New Roman" w:cs="Times New Roman"/>
          <w:sz w:val="24"/>
          <w:szCs w:val="24"/>
        </w:rPr>
        <w:t xml:space="preserve"> will organise meetings and activities</w:t>
      </w:r>
      <w:r w:rsidR="00F7648E">
        <w:rPr>
          <w:rFonts w:eastAsia="Times New Roman" w:cs="Times New Roman"/>
          <w:sz w:val="24"/>
          <w:szCs w:val="24"/>
        </w:rPr>
        <w:t>,</w:t>
      </w:r>
      <w:r w:rsidR="00727A6D">
        <w:rPr>
          <w:rFonts w:eastAsia="Times New Roman" w:cs="Times New Roman"/>
          <w:sz w:val="24"/>
          <w:szCs w:val="24"/>
        </w:rPr>
        <w:t xml:space="preserve"> giving at least 1 </w:t>
      </w:r>
      <w:proofErr w:type="spellStart"/>
      <w:r w:rsidR="00727A6D">
        <w:rPr>
          <w:rFonts w:eastAsia="Times New Roman" w:cs="Times New Roman"/>
          <w:sz w:val="24"/>
          <w:szCs w:val="24"/>
        </w:rPr>
        <w:t>month’s notice</w:t>
      </w:r>
      <w:proofErr w:type="spellEnd"/>
      <w:r w:rsidR="00727A6D">
        <w:rPr>
          <w:rFonts w:eastAsia="Times New Roman" w:cs="Times New Roman"/>
          <w:sz w:val="24"/>
          <w:szCs w:val="24"/>
        </w:rPr>
        <w:t>.</w:t>
      </w:r>
    </w:p>
    <w:p w14:paraId="7FC1D83A" w14:textId="77777777" w:rsidR="00B95E48" w:rsidRDefault="00727A6D" w:rsidP="00830F33">
      <w:pPr>
        <w:pStyle w:val="ListParagraph"/>
        <w:numPr>
          <w:ilvl w:val="0"/>
          <w:numId w:val="5"/>
        </w:numPr>
        <w:ind w:left="426"/>
        <w:rPr>
          <w:rFonts w:eastAsia="Times New Roman" w:cs="Times New Roman"/>
          <w:sz w:val="24"/>
          <w:szCs w:val="24"/>
        </w:rPr>
      </w:pPr>
      <w:r>
        <w:rPr>
          <w:rFonts w:eastAsia="Times New Roman" w:cs="Times New Roman"/>
          <w:sz w:val="24"/>
          <w:szCs w:val="24"/>
        </w:rPr>
        <w:t>Make</w:t>
      </w:r>
      <w:r w:rsidR="00F7648E">
        <w:rPr>
          <w:rFonts w:eastAsia="Times New Roman" w:cs="Times New Roman"/>
          <w:sz w:val="24"/>
          <w:szCs w:val="24"/>
        </w:rPr>
        <w:t xml:space="preserve"> payments for time and expenses</w:t>
      </w:r>
      <w:r>
        <w:rPr>
          <w:rFonts w:eastAsia="Times New Roman" w:cs="Times New Roman"/>
          <w:sz w:val="24"/>
          <w:szCs w:val="24"/>
        </w:rPr>
        <w:t xml:space="preserve"> as soon as possible</w:t>
      </w:r>
      <w:r w:rsidR="00B95E48">
        <w:rPr>
          <w:rFonts w:eastAsia="Times New Roman" w:cs="Times New Roman"/>
          <w:sz w:val="24"/>
          <w:szCs w:val="24"/>
        </w:rPr>
        <w:t>.</w:t>
      </w:r>
    </w:p>
    <w:p w14:paraId="2FEF59B4" w14:textId="31641167" w:rsidR="00F40472" w:rsidRDefault="00B95E48" w:rsidP="00830F33">
      <w:pPr>
        <w:pStyle w:val="ListParagraph"/>
        <w:numPr>
          <w:ilvl w:val="0"/>
          <w:numId w:val="5"/>
        </w:numPr>
        <w:ind w:left="426"/>
        <w:rPr>
          <w:rFonts w:eastAsia="Times New Roman" w:cs="Times New Roman"/>
          <w:sz w:val="24"/>
          <w:szCs w:val="24"/>
        </w:rPr>
      </w:pPr>
      <w:r>
        <w:rPr>
          <w:rFonts w:eastAsia="Times New Roman" w:cs="Times New Roman"/>
          <w:sz w:val="24"/>
          <w:szCs w:val="24"/>
        </w:rPr>
        <w:t>S</w:t>
      </w:r>
      <w:r w:rsidR="00F7648E">
        <w:rPr>
          <w:rFonts w:eastAsia="Times New Roman" w:cs="Times New Roman"/>
          <w:sz w:val="24"/>
          <w:szCs w:val="24"/>
        </w:rPr>
        <w:t xml:space="preserve">upport the group to operate in line with the </w:t>
      </w:r>
      <w:r w:rsidR="00A26107">
        <w:rPr>
          <w:rFonts w:eastAsia="Times New Roman" w:cs="Times New Roman"/>
          <w:sz w:val="24"/>
          <w:szCs w:val="24"/>
        </w:rPr>
        <w:t>Group’s</w:t>
      </w:r>
      <w:r w:rsidR="00F7648E">
        <w:rPr>
          <w:rFonts w:eastAsia="Times New Roman" w:cs="Times New Roman"/>
          <w:sz w:val="24"/>
          <w:szCs w:val="24"/>
        </w:rPr>
        <w:t xml:space="preserve"> Principles</w:t>
      </w:r>
      <w:r w:rsidR="004974BF">
        <w:rPr>
          <w:rFonts w:eastAsia="Times New Roman" w:cs="Times New Roman"/>
          <w:sz w:val="24"/>
          <w:szCs w:val="24"/>
        </w:rPr>
        <w:t>.</w:t>
      </w:r>
    </w:p>
    <w:p w14:paraId="5BEC1D83" w14:textId="08E116D5" w:rsidR="004974BF" w:rsidRPr="004974BF" w:rsidRDefault="004974BF" w:rsidP="004974BF">
      <w:pPr>
        <w:pStyle w:val="ListParagraph"/>
        <w:numPr>
          <w:ilvl w:val="0"/>
          <w:numId w:val="5"/>
        </w:numPr>
        <w:ind w:left="426"/>
        <w:rPr>
          <w:rFonts w:eastAsia="Times New Roman" w:cs="Times New Roman"/>
          <w:sz w:val="24"/>
          <w:szCs w:val="24"/>
        </w:rPr>
      </w:pPr>
      <w:r>
        <w:rPr>
          <w:rFonts w:eastAsia="Times New Roman" w:cs="Times New Roman"/>
          <w:sz w:val="24"/>
          <w:szCs w:val="24"/>
        </w:rPr>
        <w:t xml:space="preserve">Following each </w:t>
      </w:r>
      <w:r w:rsidR="00164B43">
        <w:rPr>
          <w:rFonts w:eastAsia="Times New Roman" w:cs="Times New Roman"/>
          <w:sz w:val="24"/>
          <w:szCs w:val="24"/>
        </w:rPr>
        <w:t xml:space="preserve">Group </w:t>
      </w:r>
      <w:r>
        <w:rPr>
          <w:rFonts w:eastAsia="Times New Roman" w:cs="Times New Roman"/>
          <w:sz w:val="24"/>
          <w:szCs w:val="24"/>
        </w:rPr>
        <w:t xml:space="preserve">meeting, action points will be circulated, and progress reported at future meetings. </w:t>
      </w:r>
    </w:p>
    <w:p w14:paraId="31E5486D" w14:textId="6E1AB897" w:rsidR="00716CF8" w:rsidRDefault="00830F33" w:rsidP="00830F33">
      <w:pPr>
        <w:pStyle w:val="ListParagraph"/>
        <w:numPr>
          <w:ilvl w:val="0"/>
          <w:numId w:val="5"/>
        </w:numPr>
        <w:ind w:left="426"/>
        <w:rPr>
          <w:rFonts w:eastAsia="Times New Roman" w:cs="Times New Roman"/>
          <w:sz w:val="24"/>
          <w:szCs w:val="24"/>
        </w:rPr>
      </w:pPr>
      <w:r w:rsidRPr="00287A7F">
        <w:rPr>
          <w:rFonts w:eastAsia="Times New Roman" w:cs="Times New Roman"/>
          <w:sz w:val="24"/>
          <w:szCs w:val="24"/>
        </w:rPr>
        <w:t>The group will use email to organise meeting dates, communicate between meetings, and to share items and papers related to the work of the group</w:t>
      </w:r>
      <w:r w:rsidR="00235E8C">
        <w:rPr>
          <w:rFonts w:eastAsia="Times New Roman" w:cs="Times New Roman"/>
          <w:sz w:val="24"/>
          <w:szCs w:val="24"/>
        </w:rPr>
        <w:t>.</w:t>
      </w:r>
      <w:r w:rsidR="00716CF8" w:rsidRPr="005C0AF5">
        <w:rPr>
          <w:rFonts w:eastAsia="Times New Roman" w:cs="Times New Roman"/>
          <w:color w:val="ED7D31" w:themeColor="accent2"/>
          <w:sz w:val="24"/>
          <w:szCs w:val="24"/>
        </w:rPr>
        <w:t xml:space="preserve"> </w:t>
      </w:r>
      <w:r w:rsidRPr="00287A7F">
        <w:rPr>
          <w:rFonts w:eastAsia="Times New Roman" w:cs="Times New Roman"/>
          <w:sz w:val="24"/>
          <w:szCs w:val="24"/>
        </w:rPr>
        <w:t>If required</w:t>
      </w:r>
      <w:r w:rsidR="00984354">
        <w:rPr>
          <w:rFonts w:eastAsia="Times New Roman" w:cs="Times New Roman"/>
          <w:sz w:val="24"/>
          <w:szCs w:val="24"/>
        </w:rPr>
        <w:t xml:space="preserve"> and requested</w:t>
      </w:r>
      <w:r w:rsidRPr="00287A7F">
        <w:rPr>
          <w:rFonts w:eastAsia="Times New Roman" w:cs="Times New Roman"/>
          <w:sz w:val="24"/>
          <w:szCs w:val="24"/>
        </w:rPr>
        <w:t xml:space="preserve">, printed copies of papers can </w:t>
      </w:r>
      <w:r w:rsidR="00984354">
        <w:rPr>
          <w:rFonts w:eastAsia="Times New Roman" w:cs="Times New Roman"/>
          <w:sz w:val="24"/>
          <w:szCs w:val="24"/>
        </w:rPr>
        <w:t>be provided</w:t>
      </w:r>
      <w:r w:rsidRPr="00287A7F">
        <w:rPr>
          <w:rFonts w:eastAsia="Times New Roman" w:cs="Times New Roman"/>
          <w:sz w:val="24"/>
          <w:szCs w:val="24"/>
        </w:rPr>
        <w:t>.</w:t>
      </w:r>
    </w:p>
    <w:p w14:paraId="395FA435" w14:textId="00CA0601" w:rsidR="00391F69" w:rsidRPr="00496001" w:rsidRDefault="00D44198" w:rsidP="00D44198">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Raise any concerns with members</w:t>
      </w:r>
      <w:r w:rsidR="00B95E48">
        <w:rPr>
          <w:rFonts w:eastAsia="Times New Roman" w:cs="Times New Roman"/>
          <w:sz w:val="24"/>
          <w:szCs w:val="24"/>
        </w:rPr>
        <w:t>, and respond to any raised,</w:t>
      </w:r>
      <w:r w:rsidR="00860B38">
        <w:rPr>
          <w:rFonts w:eastAsia="Times New Roman" w:cs="Times New Roman"/>
          <w:sz w:val="24"/>
          <w:szCs w:val="24"/>
        </w:rPr>
        <w:t xml:space="preserve"> </w:t>
      </w:r>
      <w:proofErr w:type="gramStart"/>
      <w:r w:rsidRPr="00496001">
        <w:rPr>
          <w:rFonts w:eastAsia="Times New Roman" w:cs="Times New Roman"/>
          <w:sz w:val="24"/>
          <w:szCs w:val="24"/>
        </w:rPr>
        <w:t>promptly</w:t>
      </w:r>
      <w:proofErr w:type="gramEnd"/>
      <w:r w:rsidRPr="00496001">
        <w:rPr>
          <w:rFonts w:eastAsia="Times New Roman" w:cs="Times New Roman"/>
          <w:sz w:val="24"/>
          <w:szCs w:val="24"/>
        </w:rPr>
        <w:t xml:space="preserve"> and constructively.</w:t>
      </w:r>
    </w:p>
    <w:p w14:paraId="5015865E" w14:textId="023B1596" w:rsidR="00D44198" w:rsidRPr="00496001" w:rsidRDefault="00391F69" w:rsidP="00D44198">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 xml:space="preserve">Provide expenses and receipts within </w:t>
      </w:r>
      <w:r w:rsidR="00FD5700">
        <w:rPr>
          <w:rFonts w:eastAsia="Times New Roman" w:cs="Times New Roman"/>
          <w:sz w:val="24"/>
          <w:szCs w:val="24"/>
        </w:rPr>
        <w:t>2 months</w:t>
      </w:r>
      <w:r w:rsidRPr="00496001">
        <w:rPr>
          <w:rFonts w:eastAsia="Times New Roman" w:cs="Times New Roman"/>
          <w:sz w:val="24"/>
          <w:szCs w:val="24"/>
        </w:rPr>
        <w:t xml:space="preserve"> of the activity (see below). </w:t>
      </w:r>
      <w:r w:rsidR="00D44198" w:rsidRPr="00496001">
        <w:rPr>
          <w:rFonts w:eastAsia="Times New Roman" w:cs="Times New Roman"/>
          <w:sz w:val="24"/>
          <w:szCs w:val="24"/>
        </w:rPr>
        <w:t xml:space="preserve"> </w:t>
      </w:r>
    </w:p>
    <w:p w14:paraId="1746E121" w14:textId="6789A462" w:rsidR="00253FD1" w:rsidRPr="001D1139" w:rsidRDefault="008E2894" w:rsidP="00253FD1">
      <w:pPr>
        <w:rPr>
          <w:rFonts w:cs="Arial"/>
          <w:color w:val="000000" w:themeColor="text1"/>
          <w:sz w:val="28"/>
          <w:szCs w:val="28"/>
        </w:rPr>
      </w:pPr>
      <w:bookmarkStart w:id="1" w:name="_Hlk143691304"/>
      <w:r>
        <w:rPr>
          <w:rFonts w:cs="Arial"/>
          <w:b/>
          <w:color w:val="000000" w:themeColor="text1"/>
          <w:sz w:val="28"/>
          <w:szCs w:val="28"/>
        </w:rPr>
        <w:t xml:space="preserve">6. </w:t>
      </w:r>
      <w:r w:rsidR="00B50151">
        <w:rPr>
          <w:rFonts w:cs="Arial"/>
          <w:b/>
          <w:color w:val="000000" w:themeColor="text1"/>
          <w:sz w:val="28"/>
          <w:szCs w:val="28"/>
        </w:rPr>
        <w:t>Payment and expenses</w:t>
      </w:r>
      <w:r w:rsidR="00AE1E8A">
        <w:rPr>
          <w:rFonts w:cs="Arial"/>
          <w:b/>
          <w:color w:val="000000" w:themeColor="text1"/>
          <w:sz w:val="28"/>
          <w:szCs w:val="28"/>
        </w:rPr>
        <w:t xml:space="preserve"> (for patient, </w:t>
      </w:r>
      <w:proofErr w:type="gramStart"/>
      <w:r w:rsidR="00AE1E8A">
        <w:rPr>
          <w:rFonts w:cs="Arial"/>
          <w:b/>
          <w:color w:val="000000" w:themeColor="text1"/>
          <w:sz w:val="28"/>
          <w:szCs w:val="28"/>
        </w:rPr>
        <w:t>carer</w:t>
      </w:r>
      <w:proofErr w:type="gramEnd"/>
      <w:r w:rsidR="00AE1E8A">
        <w:rPr>
          <w:rFonts w:cs="Arial"/>
          <w:b/>
          <w:color w:val="000000" w:themeColor="text1"/>
          <w:sz w:val="28"/>
          <w:szCs w:val="28"/>
        </w:rPr>
        <w:t xml:space="preserve"> and public members)</w:t>
      </w:r>
      <w:r w:rsidR="00391F69">
        <w:rPr>
          <w:rFonts w:cs="Arial"/>
          <w:b/>
          <w:color w:val="000000" w:themeColor="text1"/>
          <w:sz w:val="28"/>
          <w:szCs w:val="28"/>
        </w:rPr>
        <w:t xml:space="preserve"> </w:t>
      </w:r>
    </w:p>
    <w:p w14:paraId="5D1E1E9F" w14:textId="370257AB" w:rsidR="00A404FA" w:rsidRPr="00860B38" w:rsidRDefault="00860B38" w:rsidP="00B50151">
      <w:pPr>
        <w:pStyle w:val="ListParagraph"/>
        <w:numPr>
          <w:ilvl w:val="0"/>
          <w:numId w:val="5"/>
        </w:numPr>
        <w:ind w:left="426"/>
        <w:rPr>
          <w:rFonts w:eastAsia="Times New Roman" w:cs="Times New Roman"/>
          <w:sz w:val="24"/>
          <w:szCs w:val="24"/>
        </w:rPr>
      </w:pPr>
      <w:bookmarkStart w:id="2" w:name="_Hlk121154643"/>
      <w:r w:rsidRPr="00860B38">
        <w:rPr>
          <w:rFonts w:eastAsia="Times New Roman" w:cs="Times New Roman"/>
          <w:sz w:val="24"/>
          <w:szCs w:val="24"/>
        </w:rPr>
        <w:t>W</w:t>
      </w:r>
      <w:r w:rsidR="00BC2572" w:rsidRPr="00860B38">
        <w:rPr>
          <w:rFonts w:eastAsia="Times New Roman" w:cs="Times New Roman"/>
          <w:sz w:val="24"/>
          <w:szCs w:val="24"/>
        </w:rPr>
        <w:t xml:space="preserve">e </w:t>
      </w:r>
      <w:r w:rsidR="00A404FA" w:rsidRPr="00860B38">
        <w:rPr>
          <w:rFonts w:eastAsia="Times New Roman" w:cs="Times New Roman"/>
          <w:sz w:val="24"/>
          <w:szCs w:val="24"/>
        </w:rPr>
        <w:t>follow the OBRC</w:t>
      </w:r>
      <w:r w:rsidRPr="00860B38">
        <w:rPr>
          <w:rFonts w:eastAsia="Times New Roman" w:cs="Times New Roman"/>
          <w:sz w:val="24"/>
          <w:szCs w:val="24"/>
        </w:rPr>
        <w:t>/OHBRC</w:t>
      </w:r>
      <w:r w:rsidR="00A404FA" w:rsidRPr="00860B38">
        <w:rPr>
          <w:rFonts w:eastAsia="Times New Roman" w:cs="Times New Roman"/>
          <w:sz w:val="24"/>
          <w:szCs w:val="24"/>
        </w:rPr>
        <w:t xml:space="preserve"> Payment and Expenses Policy (Appendix </w:t>
      </w:r>
      <w:r w:rsidR="00117C58" w:rsidRPr="00860B38">
        <w:rPr>
          <w:rFonts w:eastAsia="Times New Roman" w:cs="Times New Roman"/>
          <w:sz w:val="24"/>
          <w:szCs w:val="24"/>
        </w:rPr>
        <w:t>1</w:t>
      </w:r>
      <w:r w:rsidR="00A404FA" w:rsidRPr="00860B38">
        <w:rPr>
          <w:rFonts w:eastAsia="Times New Roman" w:cs="Times New Roman"/>
          <w:sz w:val="24"/>
          <w:szCs w:val="24"/>
        </w:rPr>
        <w:t>).</w:t>
      </w:r>
    </w:p>
    <w:p w14:paraId="4806E731" w14:textId="67ACF29B" w:rsidR="00391F69" w:rsidRPr="00496001" w:rsidRDefault="00C2114B" w:rsidP="00B50151">
      <w:pPr>
        <w:pStyle w:val="ListParagraph"/>
        <w:numPr>
          <w:ilvl w:val="0"/>
          <w:numId w:val="5"/>
        </w:numPr>
        <w:ind w:left="426"/>
        <w:rPr>
          <w:rFonts w:eastAsia="Times New Roman" w:cs="Times New Roman"/>
          <w:sz w:val="24"/>
          <w:szCs w:val="24"/>
        </w:rPr>
      </w:pPr>
      <w:r w:rsidRPr="00B50151">
        <w:rPr>
          <w:rFonts w:eastAsia="Times New Roman" w:cs="Times New Roman"/>
          <w:sz w:val="24"/>
          <w:szCs w:val="24"/>
        </w:rPr>
        <w:t xml:space="preserve">We reimburse </w:t>
      </w:r>
      <w:r w:rsidR="00006F29">
        <w:rPr>
          <w:rFonts w:eastAsia="Times New Roman" w:cs="Times New Roman"/>
          <w:sz w:val="24"/>
          <w:szCs w:val="24"/>
        </w:rPr>
        <w:t>non-staff members</w:t>
      </w:r>
      <w:r w:rsidRPr="00B50151">
        <w:rPr>
          <w:rFonts w:eastAsia="Times New Roman" w:cs="Times New Roman"/>
          <w:sz w:val="24"/>
          <w:szCs w:val="24"/>
        </w:rPr>
        <w:t xml:space="preserve"> for any travel and/or carer-related expenses that you might incur in fulfilling your </w:t>
      </w:r>
      <w:r w:rsidRPr="00496001">
        <w:rPr>
          <w:rFonts w:eastAsia="Times New Roman" w:cs="Times New Roman"/>
          <w:sz w:val="24"/>
          <w:szCs w:val="24"/>
        </w:rPr>
        <w:t>role</w:t>
      </w:r>
      <w:r w:rsidR="00391F69" w:rsidRPr="00496001">
        <w:rPr>
          <w:rFonts w:eastAsia="Times New Roman" w:cs="Times New Roman"/>
          <w:sz w:val="24"/>
          <w:szCs w:val="24"/>
        </w:rPr>
        <w:t xml:space="preserve"> (receipts are required)</w:t>
      </w:r>
      <w:r w:rsidR="00056B5E" w:rsidRPr="00496001">
        <w:rPr>
          <w:rFonts w:eastAsia="Times New Roman" w:cs="Times New Roman"/>
          <w:sz w:val="24"/>
          <w:szCs w:val="24"/>
        </w:rPr>
        <w:t>.</w:t>
      </w:r>
    </w:p>
    <w:p w14:paraId="76AC4777" w14:textId="5A763BCA" w:rsidR="00391F69" w:rsidRPr="00496001" w:rsidRDefault="00391F69" w:rsidP="00391F69">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We discuss these with you in advance of the first meeting that you attend, together with the process for making a claim.</w:t>
      </w:r>
    </w:p>
    <w:p w14:paraId="610B5ED3" w14:textId="77777777" w:rsidR="00391F69" w:rsidRPr="00496001" w:rsidRDefault="00391F69" w:rsidP="00391F69">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 xml:space="preserve">In addition, we offer reimbursement for your time at the rate of £25 per hour per online meeting: it is your choice whether to accept this or not. </w:t>
      </w:r>
    </w:p>
    <w:p w14:paraId="4EEFFB10" w14:textId="4EFCD730" w:rsidR="006E7C2C" w:rsidRPr="00496001" w:rsidRDefault="00391F69" w:rsidP="00B50151">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Expenses with receipts must be provided within 2</w:t>
      </w:r>
      <w:r w:rsidR="00A404FA">
        <w:rPr>
          <w:rFonts w:eastAsia="Times New Roman" w:cs="Times New Roman"/>
          <w:sz w:val="24"/>
          <w:szCs w:val="24"/>
        </w:rPr>
        <w:t xml:space="preserve"> months</w:t>
      </w:r>
      <w:r w:rsidRPr="00496001">
        <w:rPr>
          <w:rFonts w:eastAsia="Times New Roman" w:cs="Times New Roman"/>
          <w:sz w:val="24"/>
          <w:szCs w:val="24"/>
        </w:rPr>
        <w:t xml:space="preserve"> of the activity. </w:t>
      </w:r>
    </w:p>
    <w:p w14:paraId="14D17CC2" w14:textId="73EB8884" w:rsidR="007B0A3D" w:rsidRPr="00235E8C" w:rsidRDefault="0095093A" w:rsidP="0031434B">
      <w:pPr>
        <w:pStyle w:val="ListParagraph"/>
        <w:numPr>
          <w:ilvl w:val="0"/>
          <w:numId w:val="5"/>
        </w:numPr>
        <w:ind w:left="426"/>
        <w:rPr>
          <w:rFonts w:eastAsia="Times New Roman" w:cs="Times New Roman"/>
          <w:sz w:val="24"/>
          <w:szCs w:val="24"/>
        </w:rPr>
      </w:pPr>
      <w:r w:rsidRPr="00496001">
        <w:rPr>
          <w:rFonts w:eastAsia="Times New Roman" w:cs="Times New Roman"/>
          <w:sz w:val="24"/>
          <w:szCs w:val="24"/>
        </w:rPr>
        <w:t>Please</w:t>
      </w:r>
      <w:r w:rsidRPr="00496001">
        <w:rPr>
          <w:rFonts w:cs="Arial"/>
          <w:color w:val="000000" w:themeColor="text1"/>
          <w:sz w:val="24"/>
          <w:szCs w:val="24"/>
        </w:rPr>
        <w:t xml:space="preserve"> note that if you are receiving state benefits, a pension, pension</w:t>
      </w:r>
      <w:r w:rsidRPr="007B0A3D">
        <w:rPr>
          <w:rFonts w:cs="Arial"/>
          <w:color w:val="000000" w:themeColor="text1"/>
          <w:sz w:val="24"/>
          <w:szCs w:val="24"/>
        </w:rPr>
        <w:t xml:space="preserve"> credits, tax credits or are liable for income tax and National Insurance, receiving any form of payment may affect you. </w:t>
      </w:r>
      <w:r w:rsidRPr="00D8022A">
        <w:rPr>
          <w:rFonts w:cs="Arial"/>
          <w:sz w:val="24"/>
          <w:szCs w:val="24"/>
        </w:rPr>
        <w:t xml:space="preserve">See more information </w:t>
      </w:r>
      <w:r w:rsidR="00622AF3" w:rsidRPr="00D8022A">
        <w:rPr>
          <w:rFonts w:cs="Arial"/>
          <w:sz w:val="24"/>
          <w:szCs w:val="24"/>
        </w:rPr>
        <w:t xml:space="preserve">on the </w:t>
      </w:r>
      <w:hyperlink r:id="rId11" w:history="1">
        <w:r w:rsidR="00A11E88">
          <w:rPr>
            <w:rStyle w:val="Hyperlink"/>
            <w:rFonts w:cs="Arial"/>
            <w:color w:val="auto"/>
            <w:sz w:val="24"/>
            <w:szCs w:val="24"/>
          </w:rPr>
          <w:t>NIHR</w:t>
        </w:r>
        <w:r w:rsidR="00622AF3" w:rsidRPr="00D8022A">
          <w:rPr>
            <w:rStyle w:val="Hyperlink"/>
            <w:rFonts w:cs="Arial"/>
            <w:color w:val="auto"/>
            <w:sz w:val="24"/>
            <w:szCs w:val="24"/>
          </w:rPr>
          <w:t xml:space="preserve"> website</w:t>
        </w:r>
      </w:hyperlink>
      <w:r w:rsidR="00584326">
        <w:rPr>
          <w:rStyle w:val="Hyperlink"/>
          <w:rFonts w:cs="Arial"/>
          <w:color w:val="auto"/>
          <w:sz w:val="24"/>
          <w:szCs w:val="24"/>
        </w:rPr>
        <w:t xml:space="preserve">. </w:t>
      </w:r>
      <w:r w:rsidR="00E93FF8" w:rsidRPr="00D8022A">
        <w:rPr>
          <w:rFonts w:cs="Arial"/>
          <w:sz w:val="24"/>
          <w:szCs w:val="24"/>
        </w:rPr>
        <w:t xml:space="preserve"> </w:t>
      </w:r>
    </w:p>
    <w:bookmarkEnd w:id="1"/>
    <w:bookmarkEnd w:id="2"/>
    <w:p w14:paraId="1457982A" w14:textId="624495A0" w:rsidR="0031434B" w:rsidRDefault="008E2894" w:rsidP="0031434B">
      <w:pPr>
        <w:rPr>
          <w:rFonts w:eastAsia="Times New Roman" w:cs="Times New Roman"/>
          <w:b/>
          <w:sz w:val="28"/>
          <w:szCs w:val="24"/>
        </w:rPr>
      </w:pPr>
      <w:r>
        <w:rPr>
          <w:rFonts w:eastAsia="Times New Roman" w:cs="Times New Roman"/>
          <w:b/>
          <w:sz w:val="28"/>
          <w:szCs w:val="24"/>
        </w:rPr>
        <w:t xml:space="preserve">7. </w:t>
      </w:r>
      <w:r w:rsidR="00006F29">
        <w:rPr>
          <w:rFonts w:eastAsia="Times New Roman" w:cs="Times New Roman"/>
          <w:b/>
          <w:sz w:val="28"/>
          <w:szCs w:val="24"/>
        </w:rPr>
        <w:t>Principles</w:t>
      </w:r>
      <w:r w:rsidR="0031434B" w:rsidRPr="0031434B">
        <w:rPr>
          <w:rFonts w:eastAsia="Times New Roman" w:cs="Times New Roman"/>
          <w:b/>
          <w:sz w:val="28"/>
          <w:szCs w:val="24"/>
        </w:rPr>
        <w:t xml:space="preserve"> and Guidelines for Meetings</w:t>
      </w:r>
    </w:p>
    <w:p w14:paraId="2136D8EB" w14:textId="6E035031" w:rsidR="00006F29" w:rsidRPr="00860B38" w:rsidRDefault="00006F29" w:rsidP="0031434B">
      <w:pPr>
        <w:rPr>
          <w:rFonts w:eastAsia="Times New Roman" w:cs="Times New Roman"/>
          <w:bCs/>
          <w:sz w:val="24"/>
          <w:szCs w:val="24"/>
        </w:rPr>
      </w:pPr>
      <w:bookmarkStart w:id="3" w:name="_Hlk143690979"/>
      <w:r w:rsidRPr="00860B38">
        <w:rPr>
          <w:rFonts w:eastAsia="Times New Roman" w:cs="Times New Roman"/>
          <w:bCs/>
          <w:sz w:val="24"/>
          <w:szCs w:val="24"/>
        </w:rPr>
        <w:t xml:space="preserve">The </w:t>
      </w:r>
      <w:r w:rsidR="00A404FA" w:rsidRPr="00860B38">
        <w:rPr>
          <w:rFonts w:eastAsia="Times New Roman" w:cs="Times New Roman"/>
          <w:bCs/>
          <w:sz w:val="24"/>
          <w:szCs w:val="24"/>
        </w:rPr>
        <w:t xml:space="preserve">group adheres to the Seven Principles of Public Life  (also known as the Nolan Principles) summarised below and available in full </w:t>
      </w:r>
      <w:hyperlink r:id="rId12" w:history="1">
        <w:r w:rsidR="00A404FA" w:rsidRPr="00860B38">
          <w:rPr>
            <w:rStyle w:val="Hyperlink"/>
            <w:rFonts w:eastAsia="Times New Roman" w:cs="Times New Roman"/>
            <w:bCs/>
            <w:sz w:val="24"/>
            <w:szCs w:val="24"/>
          </w:rPr>
          <w:t xml:space="preserve">here. </w:t>
        </w:r>
      </w:hyperlink>
      <w:r w:rsidR="00A404FA" w:rsidRPr="00860B38">
        <w:rPr>
          <w:rFonts w:eastAsia="Times New Roman" w:cs="Times New Roman"/>
          <w:bCs/>
          <w:sz w:val="24"/>
          <w:szCs w:val="24"/>
        </w:rPr>
        <w:t xml:space="preserve"> The group also adheres to </w:t>
      </w:r>
      <w:r w:rsidRPr="00860B38">
        <w:rPr>
          <w:rFonts w:eastAsia="Times New Roman" w:cs="Times New Roman"/>
          <w:bCs/>
          <w:sz w:val="24"/>
          <w:szCs w:val="24"/>
        </w:rPr>
        <w:t xml:space="preserve">the </w:t>
      </w:r>
      <w:r w:rsidR="00975584" w:rsidRPr="00860B38">
        <w:rPr>
          <w:rFonts w:eastAsia="Times New Roman" w:cs="Times New Roman"/>
          <w:bCs/>
          <w:sz w:val="24"/>
          <w:szCs w:val="24"/>
        </w:rPr>
        <w:t xml:space="preserve">“Guidance for meetings with patient and public contributors” </w:t>
      </w:r>
      <w:r w:rsidR="00A404FA" w:rsidRPr="00860B38">
        <w:rPr>
          <w:rFonts w:eastAsia="Times New Roman" w:cs="Times New Roman"/>
          <w:bCs/>
          <w:sz w:val="24"/>
          <w:szCs w:val="24"/>
        </w:rPr>
        <w:t xml:space="preserve">(Appendix </w:t>
      </w:r>
      <w:r w:rsidR="005D0BFF" w:rsidRPr="00860B38">
        <w:rPr>
          <w:rFonts w:eastAsia="Times New Roman" w:cs="Times New Roman"/>
          <w:bCs/>
          <w:sz w:val="24"/>
          <w:szCs w:val="24"/>
        </w:rPr>
        <w:t>2</w:t>
      </w:r>
      <w:r w:rsidR="00A404FA" w:rsidRPr="00860B38">
        <w:rPr>
          <w:rFonts w:eastAsia="Times New Roman" w:cs="Times New Roman"/>
          <w:bCs/>
          <w:sz w:val="24"/>
          <w:szCs w:val="24"/>
        </w:rPr>
        <w:t xml:space="preserve">) </w:t>
      </w:r>
      <w:r w:rsidR="00975584" w:rsidRPr="00860B38">
        <w:rPr>
          <w:rFonts w:eastAsia="Times New Roman" w:cs="Times New Roman"/>
          <w:bCs/>
          <w:sz w:val="24"/>
          <w:szCs w:val="24"/>
        </w:rPr>
        <w:t xml:space="preserve">that were developed by the group </w:t>
      </w:r>
      <w:r w:rsidR="00A404FA" w:rsidRPr="00860B38">
        <w:rPr>
          <w:rFonts w:eastAsia="Times New Roman" w:cs="Times New Roman"/>
          <w:bCs/>
          <w:sz w:val="24"/>
          <w:szCs w:val="24"/>
        </w:rPr>
        <w:t>and other PPI contributors</w:t>
      </w:r>
      <w:r w:rsidR="00975584" w:rsidRPr="00860B38">
        <w:rPr>
          <w:rFonts w:eastAsia="Times New Roman" w:cs="Times New Roman"/>
          <w:bCs/>
          <w:sz w:val="24"/>
          <w:szCs w:val="24"/>
        </w:rPr>
        <w:t xml:space="preserve">. </w:t>
      </w:r>
    </w:p>
    <w:p w14:paraId="27D98355" w14:textId="77777777" w:rsidR="005D5B61" w:rsidRPr="00860B38" w:rsidRDefault="005D5B61" w:rsidP="00534367">
      <w:pPr>
        <w:rPr>
          <w:rFonts w:eastAsia="Times New Roman" w:cs="Times New Roman"/>
          <w:b/>
          <w:sz w:val="28"/>
          <w:szCs w:val="24"/>
        </w:rPr>
      </w:pPr>
      <w:bookmarkStart w:id="4" w:name="_Hlk132127442"/>
      <w:bookmarkStart w:id="5" w:name="_Hlk143691078"/>
      <w:bookmarkStart w:id="6" w:name="_Hlk121155509"/>
      <w:bookmarkEnd w:id="3"/>
      <w:r w:rsidRPr="00860B38">
        <w:rPr>
          <w:rFonts w:eastAsia="Times New Roman" w:cs="Times New Roman"/>
          <w:b/>
          <w:sz w:val="28"/>
          <w:szCs w:val="24"/>
        </w:rPr>
        <w:t>8. Raising issues</w:t>
      </w:r>
    </w:p>
    <w:p w14:paraId="5E901045" w14:textId="6F8CB4D6" w:rsidR="005D5B61" w:rsidRPr="00860B38" w:rsidRDefault="005D0BFF" w:rsidP="005D5B61">
      <w:pPr>
        <w:rPr>
          <w:rFonts w:ascii="Calibri" w:eastAsia="Calibri" w:hAnsi="Calibri" w:cs="Calibri"/>
          <w:bCs/>
          <w:sz w:val="24"/>
          <w:szCs w:val="24"/>
        </w:rPr>
      </w:pPr>
      <w:r w:rsidRPr="00860B38">
        <w:rPr>
          <w:rFonts w:ascii="Calibri" w:eastAsia="Calibri" w:hAnsi="Calibri" w:cs="Calibri"/>
          <w:bCs/>
          <w:sz w:val="24"/>
          <w:szCs w:val="24"/>
        </w:rPr>
        <w:t>Very o</w:t>
      </w:r>
      <w:r w:rsidR="005D5B61" w:rsidRPr="00860B38">
        <w:rPr>
          <w:rFonts w:ascii="Calibri" w:eastAsia="Calibri" w:hAnsi="Calibri" w:cs="Calibri"/>
          <w:bCs/>
          <w:sz w:val="24"/>
          <w:szCs w:val="24"/>
        </w:rPr>
        <w:t>ccasionally, difficult situations arise for contributors and staff when working together. If this should happen, guidance</w:t>
      </w:r>
      <w:r w:rsidR="00117C58" w:rsidRPr="00860B38">
        <w:rPr>
          <w:rFonts w:ascii="Calibri" w:eastAsia="Calibri" w:hAnsi="Calibri" w:cs="Calibri"/>
          <w:bCs/>
          <w:sz w:val="24"/>
          <w:szCs w:val="24"/>
        </w:rPr>
        <w:t xml:space="preserve"> (Appendix</w:t>
      </w:r>
      <w:r w:rsidRPr="00860B38">
        <w:rPr>
          <w:rFonts w:ascii="Calibri" w:eastAsia="Calibri" w:hAnsi="Calibri" w:cs="Calibri"/>
          <w:bCs/>
          <w:sz w:val="24"/>
          <w:szCs w:val="24"/>
        </w:rPr>
        <w:t xml:space="preserve"> 3</w:t>
      </w:r>
      <w:r w:rsidR="00117C58" w:rsidRPr="00860B38">
        <w:rPr>
          <w:rFonts w:ascii="Calibri" w:eastAsia="Calibri" w:hAnsi="Calibri" w:cs="Calibri"/>
          <w:bCs/>
          <w:sz w:val="24"/>
          <w:szCs w:val="24"/>
        </w:rPr>
        <w:t>)</w:t>
      </w:r>
      <w:r w:rsidR="005D5B61" w:rsidRPr="00860B38">
        <w:rPr>
          <w:rFonts w:ascii="Calibri" w:eastAsia="Calibri" w:hAnsi="Calibri" w:cs="Calibri"/>
          <w:bCs/>
          <w:sz w:val="24"/>
          <w:szCs w:val="24"/>
        </w:rPr>
        <w:t xml:space="preserve"> is</w:t>
      </w:r>
      <w:r w:rsidR="00117C58" w:rsidRPr="00860B38">
        <w:rPr>
          <w:rFonts w:ascii="Calibri" w:eastAsia="Calibri" w:hAnsi="Calibri" w:cs="Calibri"/>
          <w:bCs/>
          <w:sz w:val="24"/>
          <w:szCs w:val="24"/>
        </w:rPr>
        <w:t xml:space="preserve"> provided</w:t>
      </w:r>
      <w:r w:rsidR="005D5B61" w:rsidRPr="00860B38">
        <w:rPr>
          <w:rFonts w:ascii="Calibri" w:eastAsia="Calibri" w:hAnsi="Calibri" w:cs="Calibri"/>
          <w:bCs/>
          <w:sz w:val="24"/>
          <w:szCs w:val="24"/>
        </w:rPr>
        <w:t xml:space="preserve"> to ensure that </w:t>
      </w:r>
      <w:r w:rsidR="00117C58" w:rsidRPr="00860B38">
        <w:rPr>
          <w:rFonts w:ascii="Calibri" w:eastAsia="Calibri" w:hAnsi="Calibri" w:cs="Calibri"/>
          <w:bCs/>
          <w:sz w:val="24"/>
          <w:szCs w:val="24"/>
        </w:rPr>
        <w:t>everyone is</w:t>
      </w:r>
      <w:r w:rsidR="005D5B61" w:rsidRPr="00860B38">
        <w:rPr>
          <w:rFonts w:ascii="Calibri" w:eastAsia="Calibri" w:hAnsi="Calibri" w:cs="Calibri"/>
          <w:bCs/>
          <w:sz w:val="24"/>
          <w:szCs w:val="24"/>
        </w:rPr>
        <w:t xml:space="preserve"> supported. </w:t>
      </w:r>
    </w:p>
    <w:p w14:paraId="301143C3" w14:textId="77777777" w:rsidR="005D0BFF" w:rsidRPr="00860B38" w:rsidRDefault="00534367" w:rsidP="00534367">
      <w:pPr>
        <w:rPr>
          <w:rFonts w:eastAsia="Times New Roman" w:cs="Times New Roman"/>
          <w:b/>
          <w:sz w:val="28"/>
          <w:szCs w:val="24"/>
        </w:rPr>
      </w:pPr>
      <w:r w:rsidRPr="00860B38">
        <w:rPr>
          <w:rFonts w:eastAsia="Times New Roman" w:cs="Times New Roman"/>
          <w:b/>
          <w:sz w:val="28"/>
          <w:szCs w:val="24"/>
        </w:rPr>
        <w:t xml:space="preserve">9. Privacy statement </w:t>
      </w:r>
    </w:p>
    <w:p w14:paraId="72E65364" w14:textId="6DB22CD1" w:rsidR="00117C58" w:rsidRPr="00C94811" w:rsidRDefault="005D0BFF" w:rsidP="00534367">
      <w:pPr>
        <w:rPr>
          <w:rFonts w:eastAsia="Times New Roman" w:cs="Times New Roman"/>
          <w:bCs/>
          <w:sz w:val="24"/>
          <w:szCs w:val="24"/>
          <w:u w:val="single"/>
        </w:rPr>
      </w:pPr>
      <w:bookmarkStart w:id="7" w:name="_Hlk145591259"/>
      <w:r w:rsidRPr="00860B38">
        <w:rPr>
          <w:rFonts w:eastAsia="Times New Roman" w:cs="Times New Roman"/>
          <w:sz w:val="24"/>
          <w:szCs w:val="24"/>
        </w:rPr>
        <w:lastRenderedPageBreak/>
        <w:t xml:space="preserve">OBRC, O-BRC and the University of Oxford will collect member’s personal data with their permission (name, address, bank account details, emails, NI). This data is stored in a password protected file securely and looked after in accordance with GDPR. </w:t>
      </w:r>
      <w:r w:rsidRPr="00860B38">
        <w:rPr>
          <w:bCs/>
          <w:sz w:val="24"/>
          <w:szCs w:val="24"/>
        </w:rPr>
        <w:t xml:space="preserve">By signing these </w:t>
      </w:r>
      <w:proofErr w:type="spellStart"/>
      <w:r w:rsidRPr="00860B38">
        <w:rPr>
          <w:bCs/>
          <w:sz w:val="24"/>
          <w:szCs w:val="24"/>
        </w:rPr>
        <w:t>ToR</w:t>
      </w:r>
      <w:proofErr w:type="spellEnd"/>
      <w:r w:rsidRPr="00860B38">
        <w:rPr>
          <w:bCs/>
          <w:sz w:val="24"/>
          <w:szCs w:val="24"/>
        </w:rPr>
        <w:t xml:space="preserve"> you are indicating your agreement to this. Please see the OUH Privacy statement for the group (Appendix 4)</w:t>
      </w:r>
      <w:bookmarkEnd w:id="7"/>
      <w:r w:rsidRPr="00860B38">
        <w:rPr>
          <w:bCs/>
          <w:sz w:val="24"/>
          <w:szCs w:val="24"/>
        </w:rPr>
        <w:t xml:space="preserve">. </w:t>
      </w:r>
      <w:r w:rsidR="00AC6A83" w:rsidRPr="00860B38">
        <w:rPr>
          <w:bCs/>
          <w:sz w:val="24"/>
          <w:szCs w:val="24"/>
        </w:rPr>
        <w:t xml:space="preserve">Also please see: </w:t>
      </w:r>
      <w:r w:rsidR="00FD5700" w:rsidRPr="00860B38">
        <w:rPr>
          <w:bCs/>
          <w:sz w:val="24"/>
          <w:szCs w:val="24"/>
        </w:rPr>
        <w:t xml:space="preserve">The </w:t>
      </w:r>
      <w:hyperlink r:id="rId13" w:history="1">
        <w:r w:rsidR="00FD5700" w:rsidRPr="00860B38">
          <w:rPr>
            <w:rStyle w:val="Hyperlink"/>
            <w:bCs/>
            <w:sz w:val="24"/>
            <w:szCs w:val="24"/>
          </w:rPr>
          <w:t>OHBRC privacy notice</w:t>
        </w:r>
      </w:hyperlink>
      <w:r w:rsidR="00FD5700" w:rsidRPr="00860B38">
        <w:rPr>
          <w:bCs/>
          <w:sz w:val="24"/>
          <w:szCs w:val="24"/>
          <w:u w:val="single"/>
        </w:rPr>
        <w:t xml:space="preserve"> </w:t>
      </w:r>
      <w:r w:rsidR="00FD5700" w:rsidRPr="00860B38">
        <w:rPr>
          <w:bCs/>
          <w:sz w:val="24"/>
          <w:szCs w:val="24"/>
        </w:rPr>
        <w:t xml:space="preserve">and the </w:t>
      </w:r>
      <w:hyperlink r:id="rId14" w:history="1">
        <w:r w:rsidR="00FD5700" w:rsidRPr="00860B38">
          <w:rPr>
            <w:rStyle w:val="Hyperlink"/>
            <w:bCs/>
            <w:sz w:val="24"/>
            <w:szCs w:val="24"/>
          </w:rPr>
          <w:t>University of Oxford Privacy Policy</w:t>
        </w:r>
      </w:hyperlink>
      <w:r w:rsidR="00FD5700" w:rsidRPr="00C94811">
        <w:rPr>
          <w:bCs/>
          <w:sz w:val="24"/>
          <w:szCs w:val="24"/>
          <w:u w:val="single"/>
        </w:rPr>
        <w:t xml:space="preserve">. </w:t>
      </w:r>
    </w:p>
    <w:p w14:paraId="65C885B0" w14:textId="3AEBA0A0" w:rsidR="00534367" w:rsidRPr="00860B38" w:rsidRDefault="00534367" w:rsidP="00534367">
      <w:pPr>
        <w:rPr>
          <w:rFonts w:eastAsia="Times New Roman" w:cs="Times New Roman"/>
          <w:b/>
          <w:sz w:val="28"/>
          <w:szCs w:val="24"/>
        </w:rPr>
      </w:pPr>
      <w:r w:rsidRPr="00860B38">
        <w:rPr>
          <w:rFonts w:eastAsia="Times New Roman" w:cs="Times New Roman"/>
          <w:b/>
          <w:sz w:val="28"/>
          <w:szCs w:val="24"/>
        </w:rPr>
        <w:t xml:space="preserve">10. Confidentiality </w:t>
      </w:r>
    </w:p>
    <w:p w14:paraId="58BD90B2" w14:textId="77777777" w:rsidR="00534367" w:rsidRDefault="00534367" w:rsidP="00534367">
      <w:pPr>
        <w:rPr>
          <w:sz w:val="24"/>
          <w:szCs w:val="24"/>
        </w:rPr>
      </w:pPr>
      <w:r w:rsidRPr="00860B38">
        <w:rPr>
          <w:sz w:val="24"/>
          <w:szCs w:val="24"/>
        </w:rPr>
        <w:t>Content of discussions and any information shared in the meetings should be viewed as confidential unless specifically expressed otherwise.</w:t>
      </w:r>
    </w:p>
    <w:p w14:paraId="34E4AA96" w14:textId="77777777" w:rsidR="00860B38" w:rsidRDefault="00860B38" w:rsidP="00534367">
      <w:pPr>
        <w:rPr>
          <w:sz w:val="24"/>
          <w:szCs w:val="24"/>
        </w:rPr>
      </w:pPr>
    </w:p>
    <w:p w14:paraId="275C03BA" w14:textId="77777777" w:rsidR="00C94811" w:rsidRDefault="00C94811" w:rsidP="00534367">
      <w:pPr>
        <w:rPr>
          <w:sz w:val="24"/>
          <w:szCs w:val="24"/>
        </w:rPr>
      </w:pPr>
    </w:p>
    <w:p w14:paraId="42BF9045" w14:textId="77777777" w:rsidR="00C94811" w:rsidRDefault="00C94811" w:rsidP="00534367">
      <w:pPr>
        <w:rPr>
          <w:sz w:val="24"/>
          <w:szCs w:val="24"/>
        </w:rPr>
      </w:pPr>
    </w:p>
    <w:p w14:paraId="262A2D45" w14:textId="77777777" w:rsidR="00860B38" w:rsidRPr="00860B38" w:rsidRDefault="00860B38" w:rsidP="00534367">
      <w:pPr>
        <w:rPr>
          <w:sz w:val="24"/>
          <w:szCs w:val="24"/>
        </w:rPr>
      </w:pPr>
    </w:p>
    <w:p w14:paraId="2E846259" w14:textId="0E363D47" w:rsidR="005E4C7F" w:rsidRPr="00860B38" w:rsidRDefault="005E4C7F" w:rsidP="00534367">
      <w:pPr>
        <w:rPr>
          <w:rFonts w:eastAsia="Times New Roman" w:cs="Times New Roman"/>
          <w:b/>
          <w:sz w:val="28"/>
          <w:szCs w:val="24"/>
        </w:rPr>
      </w:pPr>
      <w:bookmarkStart w:id="8" w:name="_Hlk143695039"/>
      <w:r w:rsidRPr="00860B38">
        <w:rPr>
          <w:rFonts w:eastAsia="Times New Roman" w:cs="Times New Roman"/>
          <w:b/>
          <w:sz w:val="28"/>
          <w:szCs w:val="24"/>
        </w:rPr>
        <w:t>11. Conflict of interest</w:t>
      </w:r>
    </w:p>
    <w:p w14:paraId="1623A97B" w14:textId="435C66EE" w:rsidR="005E4C7F" w:rsidRPr="00C94811" w:rsidRDefault="005E4C7F" w:rsidP="00C94811">
      <w:pPr>
        <w:shd w:val="clear" w:color="auto" w:fill="FFFFFF"/>
        <w:spacing w:before="100" w:beforeAutospacing="1" w:after="100" w:afterAutospacing="1" w:line="240" w:lineRule="auto"/>
        <w:textAlignment w:val="baseline"/>
        <w:rPr>
          <w:rFonts w:eastAsia="Times New Roman" w:cstheme="minorHAnsi"/>
          <w:color w:val="000000"/>
          <w:sz w:val="24"/>
          <w:szCs w:val="24"/>
          <w:lang w:eastAsia="en-GB"/>
        </w:rPr>
      </w:pPr>
      <w:r w:rsidRPr="00C94811">
        <w:rPr>
          <w:rFonts w:eastAsia="Times New Roman" w:cs="Times New Roman"/>
          <w:sz w:val="24"/>
          <w:szCs w:val="24"/>
        </w:rPr>
        <w:t xml:space="preserve">A conflict of interest could be working for, or </w:t>
      </w:r>
      <w:proofErr w:type="gramStart"/>
      <w:r w:rsidRPr="00C94811">
        <w:rPr>
          <w:rFonts w:eastAsia="Times New Roman" w:cs="Times New Roman"/>
          <w:sz w:val="24"/>
          <w:szCs w:val="24"/>
        </w:rPr>
        <w:t>having involvement</w:t>
      </w:r>
      <w:proofErr w:type="gramEnd"/>
      <w:r w:rsidRPr="00C94811">
        <w:rPr>
          <w:rFonts w:eastAsia="Times New Roman" w:cs="Times New Roman"/>
          <w:sz w:val="24"/>
          <w:szCs w:val="24"/>
        </w:rPr>
        <w:t xml:space="preserve"> in activities, organisations or funders related to the research topic being </w:t>
      </w:r>
      <w:r w:rsidR="00860B38" w:rsidRPr="00C94811">
        <w:rPr>
          <w:rFonts w:eastAsia="Times New Roman" w:cs="Times New Roman"/>
          <w:sz w:val="24"/>
          <w:szCs w:val="24"/>
        </w:rPr>
        <w:t>discussed or</w:t>
      </w:r>
      <w:r w:rsidRPr="00C94811">
        <w:rPr>
          <w:rFonts w:eastAsia="Times New Roman" w:cs="Times New Roman"/>
          <w:sz w:val="24"/>
          <w:szCs w:val="24"/>
        </w:rPr>
        <w:t xml:space="preserve"> being involved as a participant in a research trial directly related to the research being discussed. If unsure, Group Members are encouraged to speak to Rachel and/ or </w:t>
      </w:r>
      <w:r w:rsidR="00870A97" w:rsidRPr="00C94811">
        <w:rPr>
          <w:rFonts w:eastAsia="Times New Roman" w:cs="Times New Roman"/>
          <w:sz w:val="24"/>
          <w:szCs w:val="24"/>
        </w:rPr>
        <w:t>Cora</w:t>
      </w:r>
      <w:r w:rsidRPr="00C94811">
        <w:rPr>
          <w:rFonts w:eastAsia="Times New Roman" w:cs="Times New Roman"/>
          <w:sz w:val="24"/>
          <w:szCs w:val="24"/>
        </w:rPr>
        <w:t>.</w:t>
      </w:r>
    </w:p>
    <w:bookmarkEnd w:id="4"/>
    <w:bookmarkEnd w:id="8"/>
    <w:p w14:paraId="6023CAA5" w14:textId="5AEBD9C2" w:rsidR="00475EB3" w:rsidRPr="00860B38" w:rsidRDefault="009F1828" w:rsidP="000775D6">
      <w:pPr>
        <w:rPr>
          <w:b/>
          <w:sz w:val="28"/>
          <w:szCs w:val="28"/>
        </w:rPr>
      </w:pPr>
      <w:r w:rsidRPr="00860B38">
        <w:rPr>
          <w:b/>
          <w:sz w:val="28"/>
          <w:szCs w:val="28"/>
        </w:rPr>
        <w:t>1</w:t>
      </w:r>
      <w:r w:rsidR="00C0602E" w:rsidRPr="00860B38">
        <w:rPr>
          <w:b/>
          <w:sz w:val="28"/>
          <w:szCs w:val="28"/>
        </w:rPr>
        <w:t>2</w:t>
      </w:r>
      <w:r w:rsidR="00475EB3" w:rsidRPr="00860B38">
        <w:rPr>
          <w:b/>
          <w:sz w:val="28"/>
          <w:szCs w:val="28"/>
        </w:rPr>
        <w:t>. Sharing contact details</w:t>
      </w:r>
    </w:p>
    <w:p w14:paraId="58220643" w14:textId="53243DC3" w:rsidR="00475EB3" w:rsidRPr="008B24AC" w:rsidRDefault="00475EB3" w:rsidP="00475EB3">
      <w:pPr>
        <w:rPr>
          <w:bCs/>
          <w:sz w:val="24"/>
          <w:szCs w:val="24"/>
        </w:rPr>
      </w:pPr>
      <w:r w:rsidRPr="00860B38">
        <w:rPr>
          <w:bCs/>
          <w:sz w:val="24"/>
          <w:szCs w:val="24"/>
        </w:rPr>
        <w:t>We would like to</w:t>
      </w:r>
      <w:r w:rsidR="00117C58" w:rsidRPr="00860B38">
        <w:rPr>
          <w:bCs/>
          <w:sz w:val="24"/>
          <w:szCs w:val="24"/>
        </w:rPr>
        <w:t xml:space="preserve"> have permission to</w:t>
      </w:r>
      <w:r w:rsidRPr="00860B38">
        <w:rPr>
          <w:bCs/>
          <w:sz w:val="24"/>
          <w:szCs w:val="24"/>
        </w:rPr>
        <w:t xml:space="preserve"> share your email with other members of the group </w:t>
      </w:r>
      <w:r w:rsidR="00117C58" w:rsidRPr="00860B38">
        <w:rPr>
          <w:bCs/>
          <w:sz w:val="24"/>
          <w:szCs w:val="24"/>
        </w:rPr>
        <w:t xml:space="preserve">and staff involved with the group </w:t>
      </w:r>
      <w:r w:rsidRPr="00860B38">
        <w:rPr>
          <w:bCs/>
          <w:sz w:val="24"/>
          <w:szCs w:val="24"/>
        </w:rPr>
        <w:t xml:space="preserve">so that we can communicate easily amongst ourselves. By signing these </w:t>
      </w:r>
      <w:proofErr w:type="spellStart"/>
      <w:r w:rsidRPr="00860B38">
        <w:rPr>
          <w:bCs/>
          <w:sz w:val="24"/>
          <w:szCs w:val="24"/>
        </w:rPr>
        <w:t>ToR</w:t>
      </w:r>
      <w:proofErr w:type="spellEnd"/>
      <w:r w:rsidRPr="00860B38">
        <w:rPr>
          <w:bCs/>
          <w:sz w:val="24"/>
          <w:szCs w:val="24"/>
        </w:rPr>
        <w:t xml:space="preserve"> you are indicating your agreement to this. However, if you are not happy for your email address to be shared, please let Rachel Taylor or </w:t>
      </w:r>
      <w:r w:rsidR="00870A97" w:rsidRPr="00860B38">
        <w:rPr>
          <w:bCs/>
          <w:sz w:val="24"/>
          <w:szCs w:val="24"/>
        </w:rPr>
        <w:t>Cora Reilly-McGeown</w:t>
      </w:r>
      <w:r w:rsidRPr="00860B38">
        <w:rPr>
          <w:bCs/>
          <w:sz w:val="24"/>
          <w:szCs w:val="24"/>
        </w:rPr>
        <w:t xml:space="preserve"> know and we will ensure your email is not shared.</w:t>
      </w:r>
      <w:r w:rsidRPr="008B24AC">
        <w:rPr>
          <w:bCs/>
          <w:sz w:val="24"/>
          <w:szCs w:val="24"/>
        </w:rPr>
        <w:t xml:space="preserve"> </w:t>
      </w:r>
    </w:p>
    <w:bookmarkEnd w:id="5"/>
    <w:p w14:paraId="268DF4AB" w14:textId="25248345" w:rsidR="00A404FA" w:rsidRPr="00C0602E" w:rsidRDefault="00A404FA" w:rsidP="00A404FA">
      <w:pPr>
        <w:rPr>
          <w:rFonts w:eastAsia="Times New Roman" w:cs="Times New Roman"/>
          <w:sz w:val="24"/>
          <w:szCs w:val="24"/>
        </w:rPr>
      </w:pPr>
      <w:r w:rsidRPr="00C0602E">
        <w:rPr>
          <w:b/>
          <w:sz w:val="28"/>
          <w:szCs w:val="28"/>
        </w:rPr>
        <w:t>1</w:t>
      </w:r>
      <w:r w:rsidR="00C0602E">
        <w:rPr>
          <w:b/>
          <w:sz w:val="28"/>
          <w:szCs w:val="28"/>
        </w:rPr>
        <w:t>3</w:t>
      </w:r>
      <w:r w:rsidRPr="00C0602E">
        <w:rPr>
          <w:b/>
          <w:sz w:val="28"/>
          <w:szCs w:val="28"/>
        </w:rPr>
        <w:t>. Definitions</w:t>
      </w:r>
    </w:p>
    <w:p w14:paraId="2EEFFA72" w14:textId="77777777" w:rsidR="00A404FA" w:rsidRPr="00C0602E" w:rsidRDefault="00A404FA" w:rsidP="00A404FA">
      <w:pPr>
        <w:pStyle w:val="ListParagraph"/>
        <w:numPr>
          <w:ilvl w:val="0"/>
          <w:numId w:val="5"/>
        </w:numPr>
        <w:ind w:left="426"/>
        <w:rPr>
          <w:rFonts w:eastAsia="Times New Roman" w:cs="Times New Roman"/>
          <w:sz w:val="24"/>
          <w:szCs w:val="24"/>
        </w:rPr>
      </w:pPr>
      <w:r w:rsidRPr="00C0602E">
        <w:rPr>
          <w:rFonts w:eastAsia="Times New Roman" w:cs="Times New Roman"/>
          <w:sz w:val="24"/>
          <w:szCs w:val="24"/>
        </w:rPr>
        <w:t xml:space="preserve">Patient and Public Involvement is when people are actively involved in research projects and research organisations. It means research that is carried out with or by patients, </w:t>
      </w:r>
      <w:proofErr w:type="gramStart"/>
      <w:r w:rsidRPr="00C0602E">
        <w:rPr>
          <w:rFonts w:eastAsia="Times New Roman" w:cs="Times New Roman"/>
          <w:sz w:val="24"/>
          <w:szCs w:val="24"/>
        </w:rPr>
        <w:t>carers</w:t>
      </w:r>
      <w:proofErr w:type="gramEnd"/>
      <w:r w:rsidRPr="00C0602E">
        <w:rPr>
          <w:rFonts w:eastAsia="Times New Roman" w:cs="Times New Roman"/>
          <w:sz w:val="24"/>
          <w:szCs w:val="24"/>
        </w:rPr>
        <w:t xml:space="preserve"> and members of the public.</w:t>
      </w:r>
    </w:p>
    <w:p w14:paraId="4767B557" w14:textId="77777777" w:rsidR="00A404FA" w:rsidRPr="00C0602E" w:rsidRDefault="00A404FA" w:rsidP="00A404FA">
      <w:pPr>
        <w:pStyle w:val="ListParagraph"/>
        <w:numPr>
          <w:ilvl w:val="0"/>
          <w:numId w:val="5"/>
        </w:numPr>
        <w:ind w:left="426"/>
        <w:rPr>
          <w:rFonts w:eastAsia="Times New Roman" w:cs="Times New Roman"/>
          <w:sz w:val="24"/>
          <w:szCs w:val="24"/>
        </w:rPr>
      </w:pPr>
      <w:r w:rsidRPr="00C0602E">
        <w:rPr>
          <w:rFonts w:eastAsia="Times New Roman" w:cs="Times New Roman"/>
          <w:sz w:val="24"/>
          <w:szCs w:val="24"/>
        </w:rPr>
        <w:t>Engagement is where information and knowledge about research is provided and disseminated to the public, i.e. science festivals, open days, media coverage.</w:t>
      </w:r>
    </w:p>
    <w:p w14:paraId="4BAEB57D" w14:textId="1B5DC168" w:rsidR="005E4C7F" w:rsidRPr="00C0602E" w:rsidRDefault="005E4C7F" w:rsidP="005E4C7F">
      <w:pPr>
        <w:pStyle w:val="ListParagraph"/>
        <w:numPr>
          <w:ilvl w:val="0"/>
          <w:numId w:val="18"/>
        </w:numPr>
        <w:shd w:val="clear" w:color="auto" w:fill="FFFFFF"/>
        <w:spacing w:before="100" w:beforeAutospacing="1" w:after="100" w:afterAutospacing="1" w:line="240" w:lineRule="auto"/>
        <w:textAlignment w:val="baseline"/>
        <w:rPr>
          <w:rFonts w:eastAsia="Times New Roman" w:cstheme="minorHAnsi"/>
          <w:color w:val="000000"/>
          <w:sz w:val="24"/>
          <w:szCs w:val="24"/>
          <w:lang w:eastAsia="en-GB"/>
        </w:rPr>
      </w:pPr>
      <w:r w:rsidRPr="00C0602E">
        <w:rPr>
          <w:rFonts w:eastAsia="Times New Roman" w:cs="Times New Roman"/>
          <w:sz w:val="24"/>
          <w:szCs w:val="24"/>
        </w:rPr>
        <w:t>Under-served – (</w:t>
      </w:r>
      <w:hyperlink r:id="rId15" w:anchor=":~:text=The%20work%20of%20the%20NIHR,would%20expect%20from%20population%20estimates" w:history="1">
        <w:r w:rsidRPr="00C0602E">
          <w:rPr>
            <w:rStyle w:val="Hyperlink"/>
            <w:rFonts w:eastAsia="Times New Roman" w:cs="Times New Roman"/>
            <w:sz w:val="24"/>
            <w:szCs w:val="24"/>
          </w:rPr>
          <w:t>NIHR Include</w:t>
        </w:r>
      </w:hyperlink>
      <w:r w:rsidRPr="00C0602E">
        <w:rPr>
          <w:rFonts w:eastAsia="Times New Roman" w:cs="Times New Roman"/>
          <w:sz w:val="24"/>
          <w:szCs w:val="24"/>
        </w:rPr>
        <w:t>):</w:t>
      </w:r>
    </w:p>
    <w:p w14:paraId="605053E5" w14:textId="132A3AC3" w:rsidR="005E4C7F" w:rsidRPr="00C0602E" w:rsidRDefault="005E4C7F" w:rsidP="005E4C7F">
      <w:pPr>
        <w:pStyle w:val="ListParagraph"/>
        <w:numPr>
          <w:ilvl w:val="1"/>
          <w:numId w:val="18"/>
        </w:numPr>
        <w:shd w:val="clear" w:color="auto" w:fill="FFFFFF"/>
        <w:spacing w:before="100" w:beforeAutospacing="1" w:after="100" w:afterAutospacing="1" w:line="240" w:lineRule="auto"/>
        <w:textAlignment w:val="baseline"/>
        <w:rPr>
          <w:rFonts w:eastAsia="Times New Roman" w:cstheme="minorHAnsi"/>
          <w:color w:val="000000"/>
          <w:sz w:val="24"/>
          <w:szCs w:val="24"/>
          <w:lang w:eastAsia="en-GB"/>
        </w:rPr>
      </w:pPr>
      <w:r w:rsidRPr="00C0602E">
        <w:rPr>
          <w:rFonts w:eastAsia="Times New Roman" w:cstheme="minorHAnsi"/>
          <w:color w:val="000000"/>
          <w:sz w:val="24"/>
          <w:szCs w:val="24"/>
          <w:lang w:eastAsia="en-GB"/>
        </w:rPr>
        <w:t>Lower inclusion in research than one would expect from population estimates</w:t>
      </w:r>
    </w:p>
    <w:p w14:paraId="04AF59AD" w14:textId="40929077" w:rsidR="005E4C7F" w:rsidRPr="00C0602E" w:rsidRDefault="005E4C7F" w:rsidP="005E4C7F">
      <w:pPr>
        <w:pStyle w:val="ListParagraph"/>
        <w:numPr>
          <w:ilvl w:val="1"/>
          <w:numId w:val="18"/>
        </w:numPr>
        <w:shd w:val="clear" w:color="auto" w:fill="FFFFFF"/>
        <w:spacing w:before="100" w:beforeAutospacing="1" w:after="100" w:afterAutospacing="1" w:line="240" w:lineRule="auto"/>
        <w:textAlignment w:val="baseline"/>
        <w:rPr>
          <w:rFonts w:eastAsia="Times New Roman" w:cstheme="minorHAnsi"/>
          <w:color w:val="000000"/>
          <w:sz w:val="24"/>
          <w:szCs w:val="24"/>
          <w:lang w:eastAsia="en-GB"/>
        </w:rPr>
      </w:pPr>
      <w:r w:rsidRPr="00C0602E">
        <w:rPr>
          <w:rFonts w:eastAsia="Times New Roman" w:cstheme="minorHAnsi"/>
          <w:color w:val="000000"/>
          <w:sz w:val="24"/>
          <w:szCs w:val="24"/>
          <w:lang w:eastAsia="en-GB"/>
        </w:rPr>
        <w:t>High healthcare burden that is not matched by the volume of research designed for the group</w:t>
      </w:r>
      <w:r w:rsidR="00860B38">
        <w:rPr>
          <w:rFonts w:eastAsia="Times New Roman" w:cstheme="minorHAnsi"/>
          <w:color w:val="000000"/>
          <w:sz w:val="24"/>
          <w:szCs w:val="24"/>
          <w:lang w:eastAsia="en-GB"/>
        </w:rPr>
        <w:t>.</w:t>
      </w:r>
    </w:p>
    <w:p w14:paraId="128840BC" w14:textId="28DB172E" w:rsidR="00A404FA" w:rsidRPr="00C0602E" w:rsidRDefault="005E4C7F" w:rsidP="00860B38">
      <w:pPr>
        <w:numPr>
          <w:ilvl w:val="1"/>
          <w:numId w:val="18"/>
        </w:numPr>
        <w:shd w:val="clear" w:color="auto" w:fill="FFFFFF"/>
        <w:spacing w:before="100" w:beforeAutospacing="1" w:after="100" w:afterAutospacing="1" w:line="240" w:lineRule="auto"/>
        <w:textAlignment w:val="baseline"/>
        <w:rPr>
          <w:rFonts w:eastAsia="Times New Roman" w:cs="Times New Roman"/>
          <w:sz w:val="24"/>
          <w:szCs w:val="24"/>
        </w:rPr>
      </w:pPr>
      <w:r w:rsidRPr="00C0602E">
        <w:rPr>
          <w:rFonts w:eastAsia="Times New Roman" w:cstheme="minorHAnsi"/>
          <w:color w:val="000000"/>
          <w:sz w:val="24"/>
          <w:szCs w:val="24"/>
          <w:lang w:eastAsia="en-GB"/>
        </w:rPr>
        <w:t>Important differences in how a group responds to or engages with healthcare interventions compared to other groups, with research neglecting to address these factors</w:t>
      </w:r>
      <w:r w:rsidR="00860B38">
        <w:rPr>
          <w:rFonts w:eastAsia="Times New Roman" w:cstheme="minorHAnsi"/>
          <w:color w:val="000000"/>
          <w:sz w:val="24"/>
          <w:szCs w:val="24"/>
          <w:lang w:eastAsia="en-GB"/>
        </w:rPr>
        <w:t>.</w:t>
      </w:r>
    </w:p>
    <w:p w14:paraId="3375C956" w14:textId="2B31046A" w:rsidR="004974BF" w:rsidRDefault="00C0602E" w:rsidP="00253FD1">
      <w:pPr>
        <w:spacing w:before="100" w:beforeAutospacing="1" w:after="100" w:afterAutospacing="1" w:line="240" w:lineRule="auto"/>
        <w:rPr>
          <w:b/>
          <w:sz w:val="28"/>
          <w:szCs w:val="28"/>
        </w:rPr>
      </w:pPr>
      <w:bookmarkStart w:id="9" w:name="_Hlk121156081"/>
      <w:bookmarkEnd w:id="6"/>
      <w:r>
        <w:rPr>
          <w:b/>
          <w:sz w:val="28"/>
          <w:szCs w:val="28"/>
        </w:rPr>
        <w:lastRenderedPageBreak/>
        <w:t>14</w:t>
      </w:r>
      <w:r w:rsidR="008E2894">
        <w:rPr>
          <w:b/>
          <w:sz w:val="28"/>
          <w:szCs w:val="28"/>
        </w:rPr>
        <w:t xml:space="preserve">. </w:t>
      </w:r>
      <w:r w:rsidR="00622AF3">
        <w:rPr>
          <w:b/>
          <w:sz w:val="28"/>
          <w:szCs w:val="28"/>
        </w:rPr>
        <w:t>Glossary</w:t>
      </w:r>
    </w:p>
    <w:p w14:paraId="1942BFED" w14:textId="0AE99ADA" w:rsidR="00622AF3" w:rsidRPr="00622AF3" w:rsidRDefault="00622AF3" w:rsidP="00622AF3">
      <w:pPr>
        <w:rPr>
          <w:rFonts w:eastAsia="Times New Roman" w:cs="Times New Roman"/>
          <w:sz w:val="24"/>
          <w:szCs w:val="24"/>
        </w:rPr>
      </w:pPr>
      <w:r>
        <w:rPr>
          <w:rFonts w:eastAsia="Times New Roman" w:cs="Times New Roman"/>
          <w:sz w:val="24"/>
          <w:szCs w:val="24"/>
        </w:rPr>
        <w:t>We avoid the use of ‘jargon’, and always spell out terms and names before using acronyms. Any acronyms that have been used within this document are also spelt out in full below:</w:t>
      </w:r>
    </w:p>
    <w:p w14:paraId="5D7DB16D" w14:textId="4687C09C" w:rsidR="00164B43" w:rsidRDefault="00164B43" w:rsidP="007B0A3D">
      <w:pPr>
        <w:spacing w:after="0" w:line="276" w:lineRule="auto"/>
        <w:rPr>
          <w:rFonts w:eastAsia="Times New Roman" w:cs="Times New Roman"/>
          <w:sz w:val="24"/>
          <w:szCs w:val="24"/>
        </w:rPr>
      </w:pPr>
      <w:r>
        <w:rPr>
          <w:rFonts w:eastAsia="Times New Roman" w:cs="Times New Roman"/>
          <w:sz w:val="24"/>
          <w:szCs w:val="24"/>
        </w:rPr>
        <w:t>NIHR</w:t>
      </w:r>
      <w:r>
        <w:rPr>
          <w:rFonts w:eastAsia="Times New Roman" w:cs="Times New Roman"/>
          <w:sz w:val="24"/>
          <w:szCs w:val="24"/>
        </w:rPr>
        <w:tab/>
      </w:r>
      <w:r>
        <w:rPr>
          <w:rFonts w:eastAsia="Times New Roman" w:cs="Times New Roman"/>
          <w:sz w:val="24"/>
          <w:szCs w:val="24"/>
        </w:rPr>
        <w:tab/>
        <w:t>National Institute for Health Research</w:t>
      </w:r>
    </w:p>
    <w:p w14:paraId="791B5B2F" w14:textId="267C13FC" w:rsidR="00346DCD" w:rsidRDefault="00346DCD" w:rsidP="007B0A3D">
      <w:pPr>
        <w:spacing w:after="0" w:line="276" w:lineRule="auto"/>
        <w:rPr>
          <w:rFonts w:eastAsia="Times New Roman" w:cs="Times New Roman"/>
          <w:sz w:val="24"/>
          <w:szCs w:val="24"/>
        </w:rPr>
      </w:pPr>
      <w:r>
        <w:rPr>
          <w:rFonts w:eastAsia="Times New Roman" w:cs="Times New Roman"/>
          <w:sz w:val="24"/>
          <w:szCs w:val="24"/>
        </w:rPr>
        <w:t>OBRC</w:t>
      </w:r>
      <w:r>
        <w:rPr>
          <w:rFonts w:eastAsia="Times New Roman" w:cs="Times New Roman"/>
          <w:sz w:val="24"/>
          <w:szCs w:val="24"/>
        </w:rPr>
        <w:tab/>
      </w:r>
      <w:r>
        <w:rPr>
          <w:rFonts w:eastAsia="Times New Roman" w:cs="Times New Roman"/>
          <w:sz w:val="24"/>
          <w:szCs w:val="24"/>
        </w:rPr>
        <w:tab/>
        <w:t>NIHR Oxford Biomedical Research Centre</w:t>
      </w:r>
    </w:p>
    <w:p w14:paraId="39C0BDB4" w14:textId="41B3B6E4" w:rsidR="00622AF3" w:rsidRDefault="00622AF3" w:rsidP="007B0A3D">
      <w:pPr>
        <w:spacing w:after="0" w:line="276" w:lineRule="auto"/>
        <w:rPr>
          <w:rFonts w:eastAsia="Times New Roman" w:cs="Times New Roman"/>
          <w:sz w:val="24"/>
          <w:szCs w:val="24"/>
        </w:rPr>
      </w:pPr>
      <w:r>
        <w:rPr>
          <w:rFonts w:eastAsia="Times New Roman" w:cs="Times New Roman"/>
          <w:sz w:val="24"/>
          <w:szCs w:val="24"/>
        </w:rPr>
        <w:t>OHBRC</w:t>
      </w:r>
      <w:r>
        <w:rPr>
          <w:rFonts w:eastAsia="Times New Roman" w:cs="Times New Roman"/>
          <w:sz w:val="24"/>
          <w:szCs w:val="24"/>
        </w:rPr>
        <w:tab/>
      </w:r>
      <w:r w:rsidR="00C94811">
        <w:rPr>
          <w:rFonts w:eastAsia="Times New Roman" w:cs="Times New Roman"/>
          <w:sz w:val="24"/>
          <w:szCs w:val="24"/>
        </w:rPr>
        <w:tab/>
      </w:r>
      <w:r>
        <w:rPr>
          <w:rFonts w:eastAsia="Times New Roman" w:cs="Times New Roman"/>
          <w:sz w:val="24"/>
          <w:szCs w:val="24"/>
        </w:rPr>
        <w:t>NIHR Oxford Health Biomedical Research Centre</w:t>
      </w:r>
    </w:p>
    <w:p w14:paraId="50EAF408" w14:textId="6FD3A5B4" w:rsidR="00622AF3" w:rsidRDefault="00622AF3" w:rsidP="007B0A3D">
      <w:pPr>
        <w:spacing w:after="0" w:line="276" w:lineRule="auto"/>
        <w:rPr>
          <w:rFonts w:eastAsia="Times New Roman" w:cs="Times New Roman"/>
          <w:sz w:val="24"/>
          <w:szCs w:val="24"/>
        </w:rPr>
      </w:pPr>
      <w:r>
        <w:rPr>
          <w:rFonts w:eastAsia="Times New Roman" w:cs="Times New Roman"/>
          <w:sz w:val="24"/>
          <w:szCs w:val="24"/>
        </w:rPr>
        <w:t>PPI</w:t>
      </w:r>
      <w:r>
        <w:rPr>
          <w:rFonts w:eastAsia="Times New Roman" w:cs="Times New Roman"/>
          <w:sz w:val="24"/>
          <w:szCs w:val="24"/>
        </w:rPr>
        <w:tab/>
      </w:r>
      <w:r>
        <w:rPr>
          <w:rFonts w:eastAsia="Times New Roman" w:cs="Times New Roman"/>
          <w:sz w:val="24"/>
          <w:szCs w:val="24"/>
        </w:rPr>
        <w:tab/>
        <w:t>Patient and Public Involvement</w:t>
      </w:r>
    </w:p>
    <w:p w14:paraId="060EB6E9" w14:textId="6C1578E8" w:rsidR="00622AF3" w:rsidRPr="00622AF3" w:rsidRDefault="00622AF3" w:rsidP="007B0A3D">
      <w:pPr>
        <w:spacing w:after="0" w:line="276" w:lineRule="auto"/>
        <w:rPr>
          <w:rFonts w:eastAsia="Times New Roman" w:cs="Times New Roman"/>
          <w:b/>
        </w:rPr>
      </w:pPr>
      <w:r>
        <w:rPr>
          <w:rFonts w:eastAsia="Times New Roman" w:cs="Times New Roman"/>
          <w:sz w:val="24"/>
          <w:szCs w:val="24"/>
        </w:rPr>
        <w:t>PPIE</w:t>
      </w:r>
      <w:r>
        <w:rPr>
          <w:rFonts w:eastAsia="Times New Roman" w:cs="Times New Roman"/>
          <w:sz w:val="24"/>
          <w:szCs w:val="24"/>
        </w:rPr>
        <w:tab/>
      </w:r>
      <w:r>
        <w:rPr>
          <w:rFonts w:eastAsia="Times New Roman" w:cs="Times New Roman"/>
          <w:sz w:val="24"/>
          <w:szCs w:val="24"/>
        </w:rPr>
        <w:tab/>
        <w:t>Patient and Public Involvement and Engagement</w:t>
      </w:r>
    </w:p>
    <w:p w14:paraId="38DB7245" w14:textId="5241284D" w:rsidR="005D5B61" w:rsidRPr="00117C58" w:rsidRDefault="00117C58" w:rsidP="00117C58">
      <w:pPr>
        <w:spacing w:before="100" w:beforeAutospacing="1" w:after="100" w:afterAutospacing="1" w:line="240" w:lineRule="auto"/>
        <w:rPr>
          <w:b/>
          <w:sz w:val="28"/>
          <w:szCs w:val="28"/>
        </w:rPr>
      </w:pPr>
      <w:bookmarkStart w:id="10" w:name="_Hlk143693042"/>
      <w:bookmarkEnd w:id="0"/>
      <w:r>
        <w:rPr>
          <w:b/>
          <w:sz w:val="28"/>
          <w:szCs w:val="28"/>
        </w:rPr>
        <w:t>1</w:t>
      </w:r>
      <w:r w:rsidR="00C0602E">
        <w:rPr>
          <w:b/>
          <w:sz w:val="28"/>
          <w:szCs w:val="28"/>
        </w:rPr>
        <w:t>5</w:t>
      </w:r>
      <w:r>
        <w:rPr>
          <w:b/>
          <w:sz w:val="28"/>
          <w:szCs w:val="28"/>
        </w:rPr>
        <w:t>. R</w:t>
      </w:r>
      <w:r w:rsidR="005D5B61" w:rsidRPr="00117C58">
        <w:rPr>
          <w:b/>
          <w:sz w:val="28"/>
          <w:szCs w:val="28"/>
        </w:rPr>
        <w:t>eview of Terms of Reference (</w:t>
      </w:r>
      <w:proofErr w:type="spellStart"/>
      <w:r w:rsidR="005D5B61" w:rsidRPr="00117C58">
        <w:rPr>
          <w:b/>
          <w:sz w:val="28"/>
          <w:szCs w:val="28"/>
        </w:rPr>
        <w:t>ToR</w:t>
      </w:r>
      <w:proofErr w:type="spellEnd"/>
      <w:r w:rsidR="005D5B61" w:rsidRPr="00117C58">
        <w:rPr>
          <w:b/>
          <w:sz w:val="28"/>
          <w:szCs w:val="28"/>
        </w:rPr>
        <w:t>)</w:t>
      </w:r>
    </w:p>
    <w:p w14:paraId="55BBA120" w14:textId="17AA2B80" w:rsidR="005D5B61" w:rsidRDefault="005D5B61" w:rsidP="005D5B61">
      <w:pPr>
        <w:rPr>
          <w:sz w:val="24"/>
          <w:szCs w:val="24"/>
        </w:rPr>
      </w:pPr>
      <w:r w:rsidRPr="00E10A3D">
        <w:rPr>
          <w:sz w:val="24"/>
          <w:szCs w:val="24"/>
        </w:rPr>
        <w:t xml:space="preserve">These </w:t>
      </w:r>
      <w:proofErr w:type="spellStart"/>
      <w:r w:rsidRPr="00E10A3D">
        <w:rPr>
          <w:sz w:val="24"/>
          <w:szCs w:val="24"/>
        </w:rPr>
        <w:t>ToR</w:t>
      </w:r>
      <w:proofErr w:type="spellEnd"/>
      <w:r w:rsidRPr="00E10A3D">
        <w:rPr>
          <w:sz w:val="24"/>
          <w:szCs w:val="24"/>
        </w:rPr>
        <w:t xml:space="preserve"> were developed at a meeting on 4 July 2022</w:t>
      </w:r>
      <w:r>
        <w:rPr>
          <w:sz w:val="24"/>
          <w:szCs w:val="24"/>
        </w:rPr>
        <w:t xml:space="preserve"> and revised subsequently. They were </w:t>
      </w:r>
      <w:r w:rsidRPr="00E10A3D">
        <w:rPr>
          <w:sz w:val="24"/>
          <w:szCs w:val="24"/>
        </w:rPr>
        <w:t>drafted by R</w:t>
      </w:r>
      <w:r>
        <w:rPr>
          <w:sz w:val="24"/>
          <w:szCs w:val="24"/>
        </w:rPr>
        <w:t xml:space="preserve">achel </w:t>
      </w:r>
      <w:r w:rsidRPr="00E10A3D">
        <w:rPr>
          <w:sz w:val="24"/>
          <w:szCs w:val="24"/>
        </w:rPr>
        <w:t>T</w:t>
      </w:r>
      <w:r>
        <w:rPr>
          <w:sz w:val="24"/>
          <w:szCs w:val="24"/>
        </w:rPr>
        <w:t xml:space="preserve">aylor </w:t>
      </w:r>
      <w:r w:rsidRPr="00E10A3D">
        <w:rPr>
          <w:sz w:val="24"/>
          <w:szCs w:val="24"/>
        </w:rPr>
        <w:t>and commented on by members of the group. These</w:t>
      </w:r>
      <w:r w:rsidRPr="0079770C">
        <w:rPr>
          <w:sz w:val="24"/>
          <w:szCs w:val="24"/>
        </w:rPr>
        <w:t xml:space="preserve"> Terms of Reference will be reviewed every 12 months. </w:t>
      </w:r>
    </w:p>
    <w:p w14:paraId="7653894A" w14:textId="2DABDC85" w:rsidR="00C906C0" w:rsidRDefault="00C906C0" w:rsidP="005D5B61">
      <w:pPr>
        <w:rPr>
          <w:sz w:val="24"/>
          <w:szCs w:val="24"/>
        </w:rPr>
      </w:pPr>
    </w:p>
    <w:p w14:paraId="5F2EAF8C" w14:textId="5E5E462F" w:rsidR="00232F1E" w:rsidRPr="007B0A3D" w:rsidRDefault="00232F1E" w:rsidP="00975584">
      <w:pPr>
        <w:spacing w:before="100" w:beforeAutospacing="1" w:after="100" w:afterAutospacing="1" w:line="240" w:lineRule="auto"/>
        <w:rPr>
          <w:rFonts w:eastAsia="Times New Roman" w:cs="Times New Roman"/>
          <w:bCs/>
          <w:i/>
          <w:sz w:val="24"/>
          <w:szCs w:val="24"/>
        </w:rPr>
      </w:pPr>
      <w:r w:rsidRPr="00F93E94">
        <w:rPr>
          <w:rFonts w:eastAsia="Times New Roman" w:cs="Times New Roman"/>
          <w:b/>
          <w:i/>
          <w:sz w:val="24"/>
          <w:szCs w:val="24"/>
          <w:highlight w:val="yellow"/>
        </w:rPr>
        <w:t xml:space="preserve">Signature: </w:t>
      </w:r>
      <w:r w:rsidRPr="00F93E94">
        <w:rPr>
          <w:rFonts w:eastAsia="Times New Roman" w:cs="Times New Roman"/>
          <w:bCs/>
          <w:i/>
          <w:sz w:val="24"/>
          <w:szCs w:val="24"/>
          <w:highlight w:val="yellow"/>
        </w:rPr>
        <w:t xml:space="preserve">Each member of the </w:t>
      </w:r>
      <w:r w:rsidR="00975584" w:rsidRPr="00F93E94">
        <w:rPr>
          <w:rFonts w:eastAsia="Times New Roman" w:cs="Times New Roman"/>
          <w:bCs/>
          <w:i/>
          <w:sz w:val="24"/>
          <w:szCs w:val="24"/>
          <w:highlight w:val="yellow"/>
        </w:rPr>
        <w:t>Diversity in Research Group</w:t>
      </w:r>
      <w:r w:rsidRPr="00F93E94">
        <w:rPr>
          <w:rFonts w:eastAsia="Times New Roman" w:cs="Times New Roman"/>
          <w:bCs/>
          <w:i/>
          <w:sz w:val="24"/>
          <w:szCs w:val="24"/>
          <w:highlight w:val="yellow"/>
        </w:rPr>
        <w:t xml:space="preserve"> is required to sign up to the Terms of Reference and Principles</w:t>
      </w:r>
    </w:p>
    <w:p w14:paraId="3B56F0BC" w14:textId="77777777" w:rsidR="005D5B61" w:rsidRDefault="00232F1E" w:rsidP="003F7B84">
      <w:pPr>
        <w:tabs>
          <w:tab w:val="left" w:pos="3960"/>
        </w:tabs>
        <w:spacing w:before="100" w:beforeAutospacing="1" w:after="100" w:afterAutospacing="1" w:line="240" w:lineRule="auto"/>
        <w:rPr>
          <w:rFonts w:eastAsia="Times New Roman" w:cs="Times New Roman"/>
          <w:b/>
          <w:i/>
          <w:sz w:val="24"/>
          <w:szCs w:val="24"/>
        </w:rPr>
      </w:pPr>
      <w:r w:rsidRPr="007B0A3D">
        <w:rPr>
          <w:rFonts w:eastAsia="Times New Roman" w:cs="Times New Roman"/>
          <w:b/>
          <w:i/>
          <w:sz w:val="24"/>
          <w:szCs w:val="24"/>
        </w:rPr>
        <w:t>Date:</w:t>
      </w:r>
    </w:p>
    <w:bookmarkEnd w:id="10"/>
    <w:p w14:paraId="63F9C949" w14:textId="77777777" w:rsidR="005D5B61" w:rsidRDefault="005D5B61" w:rsidP="003F7B84">
      <w:pPr>
        <w:tabs>
          <w:tab w:val="left" w:pos="3960"/>
        </w:tabs>
        <w:spacing w:before="100" w:beforeAutospacing="1" w:after="100" w:afterAutospacing="1" w:line="240" w:lineRule="auto"/>
        <w:rPr>
          <w:rFonts w:eastAsia="Times New Roman" w:cs="Times New Roman"/>
          <w:b/>
          <w:i/>
          <w:sz w:val="24"/>
          <w:szCs w:val="24"/>
        </w:rPr>
      </w:pPr>
    </w:p>
    <w:p w14:paraId="5C27781B" w14:textId="77777777" w:rsidR="005D5B61" w:rsidRDefault="005D5B61" w:rsidP="003F7B84">
      <w:pPr>
        <w:tabs>
          <w:tab w:val="left" w:pos="3960"/>
        </w:tabs>
        <w:spacing w:before="100" w:beforeAutospacing="1" w:after="100" w:afterAutospacing="1" w:line="240" w:lineRule="auto"/>
        <w:rPr>
          <w:rFonts w:eastAsia="Times New Roman" w:cs="Times New Roman"/>
          <w:b/>
          <w:i/>
          <w:sz w:val="24"/>
          <w:szCs w:val="24"/>
        </w:rPr>
      </w:pPr>
    </w:p>
    <w:p w14:paraId="7D097654" w14:textId="77777777" w:rsidR="005D5B61" w:rsidRDefault="005D5B61">
      <w:pPr>
        <w:rPr>
          <w:rFonts w:eastAsia="Times New Roman" w:cs="Times New Roman"/>
          <w:b/>
          <w:i/>
          <w:sz w:val="24"/>
          <w:szCs w:val="24"/>
        </w:rPr>
      </w:pPr>
      <w:r>
        <w:rPr>
          <w:rFonts w:eastAsia="Times New Roman" w:cs="Times New Roman"/>
          <w:b/>
          <w:i/>
          <w:sz w:val="24"/>
          <w:szCs w:val="24"/>
        </w:rPr>
        <w:br w:type="page"/>
      </w:r>
    </w:p>
    <w:p w14:paraId="3E9B6DBB" w14:textId="77777777" w:rsidR="00534367" w:rsidRPr="00860B38" w:rsidRDefault="00534367" w:rsidP="005D5B61">
      <w:pPr>
        <w:pStyle w:val="Heading2"/>
        <w:rPr>
          <w:b/>
          <w:sz w:val="28"/>
          <w:szCs w:val="28"/>
        </w:rPr>
      </w:pPr>
    </w:p>
    <w:p w14:paraId="41F2F462" w14:textId="77777777" w:rsidR="00534367" w:rsidRPr="00860B38" w:rsidRDefault="00534367" w:rsidP="005D5B61">
      <w:pPr>
        <w:pStyle w:val="Heading2"/>
        <w:rPr>
          <w:b/>
          <w:sz w:val="28"/>
          <w:szCs w:val="28"/>
        </w:rPr>
      </w:pPr>
    </w:p>
    <w:p w14:paraId="39CAB736" w14:textId="7F474491" w:rsidR="00534367" w:rsidRPr="00860B38" w:rsidRDefault="00534367" w:rsidP="005D5B61">
      <w:pPr>
        <w:pStyle w:val="Heading2"/>
        <w:rPr>
          <w:b/>
          <w:sz w:val="28"/>
          <w:szCs w:val="28"/>
        </w:rPr>
      </w:pPr>
      <w:bookmarkStart w:id="11" w:name="_Hlk143695145"/>
      <w:r w:rsidRPr="00860B38">
        <w:rPr>
          <w:b/>
          <w:sz w:val="28"/>
          <w:szCs w:val="28"/>
        </w:rPr>
        <w:t>Appendix 1 – OBRC</w:t>
      </w:r>
      <w:r w:rsidR="00860B38" w:rsidRPr="00860B38">
        <w:rPr>
          <w:b/>
          <w:sz w:val="28"/>
          <w:szCs w:val="28"/>
        </w:rPr>
        <w:t>/OHBRC</w:t>
      </w:r>
      <w:r w:rsidRPr="00860B38">
        <w:rPr>
          <w:b/>
          <w:sz w:val="28"/>
          <w:szCs w:val="28"/>
        </w:rPr>
        <w:t xml:space="preserve"> Payment and Expenses Policy </w:t>
      </w:r>
    </w:p>
    <w:p w14:paraId="1D787873" w14:textId="77777777" w:rsidR="00A23CF1" w:rsidRDefault="00A23CF1" w:rsidP="00534367">
      <w:r>
        <w:t xml:space="preserve">Currently being reviewed. While this is pending, please refer to the OHBRC Payment Policy as currently used: </w:t>
      </w:r>
      <w:hyperlink r:id="rId16" w:history="1">
        <w:r>
          <w:rPr>
            <w:rStyle w:val="Hyperlink"/>
          </w:rPr>
          <w:t>OH-BRC-CRF-PPI-Payment-Policy-for-Researchers-Sept-2020.pdf (nihr.ac.uk)</w:t>
        </w:r>
      </w:hyperlink>
    </w:p>
    <w:p w14:paraId="02092104" w14:textId="77777777" w:rsidR="00A23CF1" w:rsidRDefault="00A23CF1" w:rsidP="00534367">
      <w:pPr>
        <w:rPr>
          <w:rFonts w:asciiTheme="majorHAnsi" w:eastAsiaTheme="majorEastAsia" w:hAnsiTheme="majorHAnsi" w:cstheme="majorBidi"/>
          <w:b/>
          <w:color w:val="2E74B5" w:themeColor="accent1" w:themeShade="BF"/>
          <w:sz w:val="28"/>
          <w:szCs w:val="28"/>
        </w:rPr>
      </w:pPr>
    </w:p>
    <w:p w14:paraId="5256722A" w14:textId="31B1835C" w:rsidR="00534367" w:rsidRPr="00860B38" w:rsidRDefault="00534367" w:rsidP="00534367">
      <w:pPr>
        <w:rPr>
          <w:rFonts w:asciiTheme="majorHAnsi" w:hAnsiTheme="majorHAnsi" w:cstheme="majorBidi"/>
          <w:b/>
          <w:sz w:val="28"/>
          <w:szCs w:val="28"/>
        </w:rPr>
      </w:pPr>
      <w:r w:rsidRPr="00860B38">
        <w:rPr>
          <w:rFonts w:asciiTheme="majorHAnsi" w:eastAsiaTheme="majorEastAsia" w:hAnsiTheme="majorHAnsi" w:cstheme="majorBidi"/>
          <w:b/>
          <w:color w:val="2E74B5" w:themeColor="accent1" w:themeShade="BF"/>
          <w:sz w:val="28"/>
          <w:szCs w:val="28"/>
        </w:rPr>
        <w:t xml:space="preserve">Appendix </w:t>
      </w:r>
      <w:r w:rsidR="005D0BFF" w:rsidRPr="00860B38">
        <w:rPr>
          <w:rFonts w:asciiTheme="majorHAnsi" w:eastAsiaTheme="majorEastAsia" w:hAnsiTheme="majorHAnsi" w:cstheme="majorBidi"/>
          <w:b/>
          <w:color w:val="2E74B5" w:themeColor="accent1" w:themeShade="BF"/>
          <w:sz w:val="28"/>
          <w:szCs w:val="28"/>
        </w:rPr>
        <w:t>2</w:t>
      </w:r>
      <w:r w:rsidRPr="00860B38">
        <w:rPr>
          <w:rFonts w:asciiTheme="majorHAnsi" w:hAnsiTheme="majorHAnsi" w:cstheme="majorBidi"/>
          <w:b/>
          <w:sz w:val="28"/>
          <w:szCs w:val="28"/>
        </w:rPr>
        <w:t>: Guidance for meetings with PPI contributors</w:t>
      </w:r>
    </w:p>
    <w:p w14:paraId="4E5BA5F4" w14:textId="18E4BF0B" w:rsidR="00534367" w:rsidRPr="00860B38" w:rsidRDefault="00534367" w:rsidP="00534367">
      <w:pPr>
        <w:rPr>
          <w:i/>
          <w:iCs/>
        </w:rPr>
      </w:pPr>
      <w:r w:rsidRPr="00860B38">
        <w:rPr>
          <w:i/>
          <w:iCs/>
        </w:rPr>
        <w:t xml:space="preserve">This </w:t>
      </w:r>
      <w:r w:rsidR="00C3070F" w:rsidRPr="00860B38">
        <w:rPr>
          <w:i/>
          <w:iCs/>
        </w:rPr>
        <w:t>guidance</w:t>
      </w:r>
      <w:r w:rsidRPr="00860B38">
        <w:rPr>
          <w:i/>
          <w:iCs/>
        </w:rPr>
        <w:t xml:space="preserve"> has been developed by Patient and Public Involvement (PPI) leads and PPI contributors.</w:t>
      </w:r>
    </w:p>
    <w:p w14:paraId="2C8CE928" w14:textId="77777777" w:rsidR="004D3E8B" w:rsidRPr="00BF6756" w:rsidRDefault="004D3E8B" w:rsidP="004D3E8B">
      <w:pPr>
        <w:pStyle w:val="ListParagraph"/>
        <w:numPr>
          <w:ilvl w:val="0"/>
          <w:numId w:val="17"/>
        </w:numPr>
        <w:rPr>
          <w:sz w:val="24"/>
          <w:szCs w:val="24"/>
        </w:rPr>
      </w:pPr>
      <w:r w:rsidRPr="00BF6756">
        <w:rPr>
          <w:sz w:val="24"/>
          <w:szCs w:val="24"/>
          <w:u w:val="single"/>
        </w:rPr>
        <w:t>It’s okay to ask questions</w:t>
      </w:r>
    </w:p>
    <w:p w14:paraId="34D96578" w14:textId="77777777" w:rsidR="004D3E8B" w:rsidRPr="00BF6756" w:rsidRDefault="004D3E8B" w:rsidP="004D3E8B">
      <w:pPr>
        <w:pStyle w:val="ListParagraph"/>
        <w:rPr>
          <w:sz w:val="24"/>
          <w:szCs w:val="24"/>
        </w:rPr>
      </w:pPr>
      <w:r w:rsidRPr="00BF6756">
        <w:rPr>
          <w:sz w:val="24"/>
          <w:szCs w:val="24"/>
        </w:rPr>
        <w:t>Every question is a good question – if one person is asking it, they need to know the answer and probably others in the meeting do too.</w:t>
      </w:r>
    </w:p>
    <w:p w14:paraId="13168071" w14:textId="77777777" w:rsidR="004D3E8B" w:rsidRPr="00BF6756" w:rsidRDefault="004D3E8B" w:rsidP="004D3E8B">
      <w:pPr>
        <w:pStyle w:val="ListParagraph"/>
        <w:rPr>
          <w:sz w:val="24"/>
          <w:szCs w:val="24"/>
        </w:rPr>
      </w:pPr>
    </w:p>
    <w:p w14:paraId="614A2C57" w14:textId="77777777" w:rsidR="004D3E8B" w:rsidRPr="00BF6756" w:rsidRDefault="004D3E8B" w:rsidP="004D3E8B">
      <w:pPr>
        <w:pStyle w:val="ListParagraph"/>
        <w:numPr>
          <w:ilvl w:val="0"/>
          <w:numId w:val="17"/>
        </w:numPr>
        <w:rPr>
          <w:sz w:val="24"/>
          <w:szCs w:val="24"/>
        </w:rPr>
      </w:pPr>
      <w:r w:rsidRPr="00BF6756">
        <w:rPr>
          <w:sz w:val="24"/>
          <w:szCs w:val="24"/>
          <w:u w:val="single"/>
        </w:rPr>
        <w:t>Confidentiality</w:t>
      </w:r>
      <w:r>
        <w:rPr>
          <w:sz w:val="24"/>
          <w:szCs w:val="24"/>
          <w:u w:val="single"/>
        </w:rPr>
        <w:t>/ privacy</w:t>
      </w:r>
    </w:p>
    <w:p w14:paraId="7593F5C5" w14:textId="77777777" w:rsidR="004D3E8B" w:rsidRPr="00BF6756" w:rsidRDefault="004D3E8B" w:rsidP="004D3E8B">
      <w:pPr>
        <w:pStyle w:val="ListParagraph"/>
        <w:rPr>
          <w:sz w:val="24"/>
          <w:szCs w:val="24"/>
        </w:rPr>
      </w:pPr>
      <w:r w:rsidRPr="00BF6756">
        <w:rPr>
          <w:sz w:val="24"/>
          <w:szCs w:val="24"/>
        </w:rPr>
        <w:t xml:space="preserve">We help people to share openly in the meeting by not talking about other people’s personal information outside of the meeting. We are aware of the space we are joining the meeting from. If there are other people in the space we are using, who are not part of the meeting, we try to use headphones to </w:t>
      </w:r>
      <w:r w:rsidRPr="000A188B">
        <w:rPr>
          <w:sz w:val="24"/>
          <w:szCs w:val="24"/>
        </w:rPr>
        <w:t>maintain confidentiality,</w:t>
      </w:r>
      <w:r w:rsidRPr="00BF6756">
        <w:rPr>
          <w:sz w:val="24"/>
          <w:szCs w:val="24"/>
        </w:rPr>
        <w:t xml:space="preserve"> and be aware of the information we are sharing when we speak.</w:t>
      </w:r>
    </w:p>
    <w:p w14:paraId="4848838C" w14:textId="77777777" w:rsidR="004D3E8B" w:rsidRPr="00BF6756" w:rsidRDefault="004D3E8B" w:rsidP="004D3E8B">
      <w:pPr>
        <w:pStyle w:val="ListParagraph"/>
        <w:rPr>
          <w:sz w:val="24"/>
          <w:szCs w:val="24"/>
        </w:rPr>
      </w:pPr>
    </w:p>
    <w:p w14:paraId="20EB6ACD" w14:textId="77777777" w:rsidR="004D3E8B" w:rsidRDefault="004D3E8B" w:rsidP="004D3E8B">
      <w:pPr>
        <w:pStyle w:val="ListParagraph"/>
        <w:numPr>
          <w:ilvl w:val="0"/>
          <w:numId w:val="17"/>
        </w:numPr>
        <w:spacing w:after="0"/>
        <w:rPr>
          <w:rFonts w:eastAsia="Times New Roman"/>
          <w:sz w:val="24"/>
          <w:szCs w:val="24"/>
        </w:rPr>
      </w:pPr>
      <w:r>
        <w:rPr>
          <w:rFonts w:eastAsia="Times New Roman"/>
          <w:sz w:val="24"/>
          <w:szCs w:val="24"/>
          <w:u w:val="single"/>
        </w:rPr>
        <w:t>It’s okay to leave the meeting if you need</w:t>
      </w:r>
    </w:p>
    <w:p w14:paraId="026D0541" w14:textId="77777777" w:rsidR="004D3E8B" w:rsidRDefault="004D3E8B" w:rsidP="004D3E8B">
      <w:pPr>
        <w:pStyle w:val="ListParagraph"/>
        <w:rPr>
          <w:sz w:val="24"/>
          <w:szCs w:val="24"/>
        </w:rPr>
      </w:pPr>
      <w:r>
        <w:rPr>
          <w:sz w:val="24"/>
          <w:szCs w:val="24"/>
        </w:rPr>
        <w:t>We can leave the meeting for personal reasons or answer</w:t>
      </w:r>
      <w:r w:rsidRPr="00D42376">
        <w:rPr>
          <w:sz w:val="24"/>
          <w:szCs w:val="24"/>
        </w:rPr>
        <w:t xml:space="preserve"> urgent </w:t>
      </w:r>
      <w:r>
        <w:rPr>
          <w:sz w:val="24"/>
          <w:szCs w:val="24"/>
        </w:rPr>
        <w:t xml:space="preserve">calls but stay focused on the meeting otherwise. </w:t>
      </w:r>
    </w:p>
    <w:p w14:paraId="2B6F4CBB" w14:textId="77777777" w:rsidR="004D3E8B" w:rsidRDefault="004D3E8B" w:rsidP="004D3E8B">
      <w:pPr>
        <w:pStyle w:val="ListParagraph"/>
        <w:rPr>
          <w:sz w:val="24"/>
          <w:szCs w:val="24"/>
        </w:rPr>
      </w:pPr>
    </w:p>
    <w:p w14:paraId="67DF6BAA" w14:textId="77777777" w:rsidR="004D3E8B" w:rsidRPr="00BF6756" w:rsidRDefault="004D3E8B" w:rsidP="004D3E8B">
      <w:pPr>
        <w:pStyle w:val="ListParagraph"/>
        <w:numPr>
          <w:ilvl w:val="0"/>
          <w:numId w:val="17"/>
        </w:numPr>
        <w:rPr>
          <w:sz w:val="24"/>
          <w:szCs w:val="24"/>
          <w:u w:val="single"/>
        </w:rPr>
      </w:pPr>
      <w:r>
        <w:rPr>
          <w:sz w:val="24"/>
          <w:szCs w:val="24"/>
          <w:u w:val="single"/>
        </w:rPr>
        <w:t>Being respectful</w:t>
      </w:r>
    </w:p>
    <w:p w14:paraId="01323F6A" w14:textId="77777777" w:rsidR="004D3E8B" w:rsidRPr="00BF6756" w:rsidRDefault="004D3E8B" w:rsidP="004D3E8B">
      <w:pPr>
        <w:pStyle w:val="ListParagraph"/>
        <w:rPr>
          <w:sz w:val="24"/>
          <w:szCs w:val="24"/>
        </w:rPr>
      </w:pPr>
      <w:r w:rsidRPr="00BF6756">
        <w:rPr>
          <w:sz w:val="24"/>
          <w:szCs w:val="24"/>
        </w:rPr>
        <w:t>We can challenge each other’s ideas in a friendly and supportive way. We don’t judge each other for our differences or ideas.</w:t>
      </w:r>
    </w:p>
    <w:p w14:paraId="7FB77323" w14:textId="77777777" w:rsidR="004D3E8B" w:rsidRDefault="004D3E8B" w:rsidP="004D3E8B">
      <w:pPr>
        <w:pStyle w:val="ListParagraph"/>
        <w:rPr>
          <w:sz w:val="24"/>
          <w:szCs w:val="24"/>
        </w:rPr>
      </w:pPr>
    </w:p>
    <w:p w14:paraId="3BC8F74F" w14:textId="77777777" w:rsidR="004D3E8B" w:rsidRPr="00BF6756" w:rsidRDefault="004D3E8B" w:rsidP="004D3E8B">
      <w:pPr>
        <w:pStyle w:val="ListParagraph"/>
        <w:numPr>
          <w:ilvl w:val="0"/>
          <w:numId w:val="17"/>
        </w:numPr>
        <w:rPr>
          <w:sz w:val="24"/>
          <w:szCs w:val="24"/>
        </w:rPr>
      </w:pPr>
      <w:r>
        <w:rPr>
          <w:sz w:val="24"/>
          <w:szCs w:val="24"/>
          <w:u w:val="single"/>
        </w:rPr>
        <w:t>We are all part of a team</w:t>
      </w:r>
    </w:p>
    <w:p w14:paraId="27C45ECD" w14:textId="77777777" w:rsidR="004D3E8B" w:rsidRPr="00BF6756" w:rsidRDefault="004D3E8B" w:rsidP="004D3E8B">
      <w:pPr>
        <w:pStyle w:val="ListParagraph"/>
        <w:rPr>
          <w:sz w:val="24"/>
          <w:szCs w:val="24"/>
        </w:rPr>
      </w:pPr>
      <w:r w:rsidRPr="00BF6756">
        <w:rPr>
          <w:sz w:val="24"/>
          <w:szCs w:val="24"/>
        </w:rPr>
        <w:t xml:space="preserve">Everyone needs to feel equally valued </w:t>
      </w:r>
      <w:r>
        <w:rPr>
          <w:sz w:val="24"/>
          <w:szCs w:val="24"/>
        </w:rPr>
        <w:t>and has a valuable contribution</w:t>
      </w:r>
      <w:r w:rsidRPr="00BF6756">
        <w:rPr>
          <w:sz w:val="24"/>
          <w:szCs w:val="24"/>
        </w:rPr>
        <w:t xml:space="preserve">. </w:t>
      </w:r>
    </w:p>
    <w:p w14:paraId="3375B4CB" w14:textId="77777777" w:rsidR="004D3E8B" w:rsidRPr="00BF6756" w:rsidRDefault="004D3E8B" w:rsidP="004D3E8B">
      <w:pPr>
        <w:pStyle w:val="ListParagraph"/>
        <w:rPr>
          <w:sz w:val="24"/>
          <w:szCs w:val="24"/>
        </w:rPr>
      </w:pPr>
    </w:p>
    <w:p w14:paraId="45A58CD0" w14:textId="77777777" w:rsidR="004D3E8B" w:rsidRPr="00BF6756" w:rsidRDefault="004D3E8B" w:rsidP="004D3E8B">
      <w:pPr>
        <w:pStyle w:val="ListParagraph"/>
        <w:numPr>
          <w:ilvl w:val="0"/>
          <w:numId w:val="17"/>
        </w:numPr>
        <w:rPr>
          <w:sz w:val="24"/>
          <w:szCs w:val="24"/>
          <w:u w:val="single"/>
        </w:rPr>
      </w:pPr>
      <w:r>
        <w:rPr>
          <w:sz w:val="24"/>
          <w:szCs w:val="24"/>
          <w:u w:val="single"/>
        </w:rPr>
        <w:t>Contributing to meetings</w:t>
      </w:r>
    </w:p>
    <w:p w14:paraId="7B17E2D2" w14:textId="77777777" w:rsidR="004D3E8B" w:rsidRPr="00BF6756" w:rsidRDefault="004D3E8B" w:rsidP="004D3E8B">
      <w:pPr>
        <w:pStyle w:val="ListParagraph"/>
        <w:rPr>
          <w:sz w:val="24"/>
          <w:szCs w:val="24"/>
        </w:rPr>
      </w:pPr>
      <w:r>
        <w:rPr>
          <w:sz w:val="24"/>
          <w:szCs w:val="24"/>
        </w:rPr>
        <w:t>Contributing during online meetings can be more difficult as we can’t gauge body language so easily. It is particularly important to ensure that everyone has a chance to speak</w:t>
      </w:r>
      <w:r w:rsidRPr="00BF6756">
        <w:rPr>
          <w:sz w:val="24"/>
          <w:szCs w:val="24"/>
        </w:rPr>
        <w:t xml:space="preserve">. Use the ‘chat’ and ‘raise your hand’ tools or unmute to let the people chairing the meeting know you would like to speak. </w:t>
      </w:r>
      <w:r>
        <w:rPr>
          <w:sz w:val="24"/>
          <w:szCs w:val="24"/>
        </w:rPr>
        <w:t>We all support the</w:t>
      </w:r>
      <w:r w:rsidRPr="00BF6756">
        <w:rPr>
          <w:sz w:val="24"/>
          <w:szCs w:val="24"/>
        </w:rPr>
        <w:t xml:space="preserve"> facilitator to include everyone. </w:t>
      </w:r>
    </w:p>
    <w:p w14:paraId="5E659BA2" w14:textId="77777777" w:rsidR="004D3E8B" w:rsidRPr="00BF6756" w:rsidRDefault="004D3E8B" w:rsidP="004D3E8B">
      <w:pPr>
        <w:pStyle w:val="ListParagraph"/>
        <w:rPr>
          <w:sz w:val="24"/>
          <w:szCs w:val="24"/>
        </w:rPr>
      </w:pPr>
    </w:p>
    <w:p w14:paraId="7B106DBD" w14:textId="77777777" w:rsidR="004D3E8B" w:rsidRPr="00D42376" w:rsidRDefault="004D3E8B" w:rsidP="004D3E8B">
      <w:pPr>
        <w:pStyle w:val="ListParagraph"/>
        <w:numPr>
          <w:ilvl w:val="0"/>
          <w:numId w:val="17"/>
        </w:numPr>
        <w:rPr>
          <w:sz w:val="24"/>
          <w:szCs w:val="24"/>
          <w:u w:val="single"/>
        </w:rPr>
      </w:pPr>
      <w:r w:rsidRPr="00BF6756">
        <w:rPr>
          <w:sz w:val="24"/>
          <w:szCs w:val="24"/>
          <w:u w:val="single"/>
        </w:rPr>
        <w:t>Plain speaking</w:t>
      </w:r>
    </w:p>
    <w:p w14:paraId="404EEE56" w14:textId="332B043B" w:rsidR="004D3E8B" w:rsidRDefault="004D3E8B" w:rsidP="004D3E8B">
      <w:pPr>
        <w:pStyle w:val="ListParagraph"/>
        <w:rPr>
          <w:sz w:val="24"/>
          <w:szCs w:val="24"/>
        </w:rPr>
      </w:pPr>
      <w:r w:rsidRPr="00D42376">
        <w:rPr>
          <w:sz w:val="24"/>
          <w:szCs w:val="24"/>
        </w:rPr>
        <w:t xml:space="preserve">We try to avoid acronyms or jargon. </w:t>
      </w:r>
      <w:r>
        <w:rPr>
          <w:sz w:val="24"/>
          <w:szCs w:val="24"/>
        </w:rPr>
        <w:t xml:space="preserve">We ask for clarification if needed and explain further where necessary. </w:t>
      </w:r>
    </w:p>
    <w:p w14:paraId="4C2E9C32" w14:textId="77777777" w:rsidR="004D3E8B" w:rsidRDefault="004D3E8B" w:rsidP="004D3E8B">
      <w:pPr>
        <w:pStyle w:val="ListParagraph"/>
        <w:rPr>
          <w:sz w:val="24"/>
          <w:szCs w:val="24"/>
        </w:rPr>
      </w:pPr>
    </w:p>
    <w:p w14:paraId="2F1A2AB1" w14:textId="77777777" w:rsidR="004D3E8B" w:rsidRPr="00D42376" w:rsidRDefault="004D3E8B" w:rsidP="004D3E8B">
      <w:pPr>
        <w:pStyle w:val="ListParagraph"/>
        <w:rPr>
          <w:sz w:val="24"/>
          <w:szCs w:val="24"/>
        </w:rPr>
      </w:pPr>
    </w:p>
    <w:p w14:paraId="19E48CCA" w14:textId="77777777" w:rsidR="004D3E8B" w:rsidRPr="00D42376" w:rsidRDefault="004D3E8B" w:rsidP="004D3E8B">
      <w:pPr>
        <w:pStyle w:val="ListParagraph"/>
        <w:numPr>
          <w:ilvl w:val="0"/>
          <w:numId w:val="17"/>
        </w:numPr>
        <w:spacing w:after="0"/>
        <w:rPr>
          <w:rFonts w:eastAsia="Times New Roman"/>
          <w:sz w:val="24"/>
          <w:szCs w:val="24"/>
          <w:u w:val="single"/>
        </w:rPr>
      </w:pPr>
      <w:r w:rsidRPr="00D42376">
        <w:rPr>
          <w:rFonts w:eastAsia="Times New Roman"/>
          <w:sz w:val="24"/>
          <w:szCs w:val="24"/>
          <w:u w:val="single"/>
        </w:rPr>
        <w:t>Camera and sound</w:t>
      </w:r>
    </w:p>
    <w:p w14:paraId="6FF9D59B" w14:textId="77777777" w:rsidR="004D3E8B" w:rsidRPr="00D42376" w:rsidRDefault="004D3E8B" w:rsidP="004D3E8B">
      <w:pPr>
        <w:pStyle w:val="ListParagraph"/>
        <w:rPr>
          <w:sz w:val="24"/>
          <w:szCs w:val="24"/>
          <w:u w:val="single"/>
        </w:rPr>
      </w:pPr>
      <w:r w:rsidRPr="00D42376">
        <w:rPr>
          <w:sz w:val="24"/>
          <w:szCs w:val="24"/>
        </w:rPr>
        <w:t xml:space="preserve">We try to keep cameras on during the meeting (if we feel comfortable and unless there are confidentiality or connectivity issues) to help us connect better with each other in the virtual world. We mute our sound when we are not talking or having a conversation. </w:t>
      </w:r>
    </w:p>
    <w:p w14:paraId="1121AC56" w14:textId="77777777" w:rsidR="004D3E8B" w:rsidRDefault="004D3E8B">
      <w:pPr>
        <w:rPr>
          <w:rFonts w:asciiTheme="majorHAnsi" w:eastAsiaTheme="majorEastAsia" w:hAnsiTheme="majorHAnsi" w:cstheme="majorBidi"/>
          <w:b/>
          <w:color w:val="2E74B5" w:themeColor="accent1" w:themeShade="BF"/>
          <w:sz w:val="28"/>
          <w:szCs w:val="28"/>
        </w:rPr>
      </w:pPr>
      <w:r>
        <w:rPr>
          <w:b/>
          <w:sz w:val="28"/>
          <w:szCs w:val="28"/>
        </w:rPr>
        <w:br w:type="page"/>
      </w:r>
    </w:p>
    <w:p w14:paraId="206B6D14" w14:textId="0417CB2E" w:rsidR="00C3070F" w:rsidRPr="00860B38" w:rsidRDefault="00C3070F" w:rsidP="00C3070F">
      <w:pPr>
        <w:pStyle w:val="Heading2"/>
        <w:rPr>
          <w:b/>
          <w:sz w:val="28"/>
          <w:szCs w:val="28"/>
        </w:rPr>
      </w:pPr>
      <w:r w:rsidRPr="00860B38">
        <w:rPr>
          <w:b/>
          <w:sz w:val="28"/>
          <w:szCs w:val="28"/>
        </w:rPr>
        <w:lastRenderedPageBreak/>
        <w:t xml:space="preserve">Appendix </w:t>
      </w:r>
      <w:r w:rsidR="005D0BFF" w:rsidRPr="00860B38">
        <w:rPr>
          <w:b/>
          <w:sz w:val="28"/>
          <w:szCs w:val="28"/>
        </w:rPr>
        <w:t>3</w:t>
      </w:r>
      <w:r w:rsidRPr="00860B38">
        <w:rPr>
          <w:b/>
          <w:sz w:val="28"/>
          <w:szCs w:val="28"/>
        </w:rPr>
        <w:t xml:space="preserve">: Raising </w:t>
      </w:r>
      <w:r w:rsidR="004D3E8B">
        <w:rPr>
          <w:b/>
          <w:sz w:val="28"/>
          <w:szCs w:val="28"/>
        </w:rPr>
        <w:t xml:space="preserve">a concern or difficult issue </w:t>
      </w:r>
      <w:proofErr w:type="gramStart"/>
      <w:r w:rsidR="004D3E8B">
        <w:rPr>
          <w:b/>
          <w:sz w:val="28"/>
          <w:szCs w:val="28"/>
        </w:rPr>
        <w:t>-  guidance</w:t>
      </w:r>
      <w:proofErr w:type="gramEnd"/>
      <w:r w:rsidR="004D3E8B">
        <w:rPr>
          <w:b/>
          <w:sz w:val="28"/>
          <w:szCs w:val="28"/>
        </w:rPr>
        <w:t xml:space="preserve"> for PPI contributors and staff</w:t>
      </w:r>
    </w:p>
    <w:p w14:paraId="405481DD" w14:textId="77777777" w:rsidR="004D3E8B" w:rsidRDefault="004D3E8B" w:rsidP="00C3070F">
      <w:pPr>
        <w:rPr>
          <w:i/>
          <w:iCs/>
        </w:rPr>
      </w:pPr>
    </w:p>
    <w:p w14:paraId="6C1530B0" w14:textId="1D9A379F" w:rsidR="00C3070F" w:rsidRPr="00860B38" w:rsidRDefault="00C3070F" w:rsidP="00C3070F">
      <w:pPr>
        <w:rPr>
          <w:i/>
          <w:iCs/>
        </w:rPr>
      </w:pPr>
      <w:r w:rsidRPr="00860B38">
        <w:rPr>
          <w:i/>
          <w:iCs/>
        </w:rPr>
        <w:t>This guidance has been developed by Patient and Public Involvement (PPI) lead</w:t>
      </w:r>
      <w:r w:rsidR="00C94811">
        <w:rPr>
          <w:i/>
          <w:iCs/>
        </w:rPr>
        <w:t>s</w:t>
      </w:r>
      <w:r w:rsidRPr="00860B38">
        <w:rPr>
          <w:i/>
          <w:iCs/>
        </w:rPr>
        <w:t xml:space="preserve"> and PPI contributors.</w:t>
      </w:r>
    </w:p>
    <w:p w14:paraId="5E3F657C" w14:textId="77777777" w:rsidR="00C3070F" w:rsidRPr="00860B38" w:rsidRDefault="00C3070F" w:rsidP="00C3070F">
      <w:pPr>
        <w:rPr>
          <w:rFonts w:ascii="Calibri" w:eastAsia="Calibri" w:hAnsi="Calibri" w:cs="Calibri"/>
          <w:bCs/>
          <w:sz w:val="24"/>
          <w:szCs w:val="24"/>
        </w:rPr>
      </w:pPr>
      <w:r w:rsidRPr="00860B38">
        <w:rPr>
          <w:rFonts w:ascii="Calibri" w:eastAsia="Calibri" w:hAnsi="Calibri" w:cs="Calibri"/>
          <w:bCs/>
          <w:sz w:val="24"/>
          <w:szCs w:val="24"/>
        </w:rPr>
        <w:t xml:space="preserve">Occasionally, difficult situations arise for contributors and staff when working together. If this should happen, this guidance is to ensure that you are supported. </w:t>
      </w:r>
    </w:p>
    <w:p w14:paraId="5D62A478" w14:textId="77777777" w:rsidR="004D3E8B" w:rsidRDefault="004D3E8B" w:rsidP="004D3E8B">
      <w:pPr>
        <w:pStyle w:val="paragraph"/>
        <w:spacing w:before="0" w:beforeAutospacing="0" w:after="0" w:afterAutospacing="0"/>
        <w:textAlignment w:val="baseline"/>
        <w:rPr>
          <w:rFonts w:ascii="Segoe UI" w:hAnsi="Segoe UI" w:cs="Segoe UI"/>
          <w:sz w:val="18"/>
          <w:szCs w:val="18"/>
        </w:rPr>
      </w:pPr>
      <w:bookmarkStart w:id="12" w:name="_Hlk145591351"/>
      <w:bookmarkEnd w:id="9"/>
      <w:bookmarkEnd w:id="11"/>
      <w:r>
        <w:rPr>
          <w:rStyle w:val="normaltextrun"/>
          <w:rFonts w:ascii="Calibri" w:eastAsiaTheme="majorEastAsia" w:hAnsi="Calibri" w:cs="Calibri"/>
        </w:rPr>
        <w:t>Occasionally, difficult issues can arise in PPI work. If this should happen, it is important to support everyone involved, and resolve issues as soon as possible. We also want to ensure we learn from such occasions, to improve how we do things.</w:t>
      </w:r>
      <w:r>
        <w:rPr>
          <w:rStyle w:val="eop"/>
          <w:rFonts w:ascii="Calibri" w:eastAsiaTheme="majorEastAsia" w:hAnsi="Calibri" w:cs="Calibri"/>
        </w:rPr>
        <w:t> </w:t>
      </w:r>
    </w:p>
    <w:p w14:paraId="2C4C6ED4" w14:textId="77777777" w:rsidR="004D3E8B" w:rsidRDefault="004D3E8B" w:rsidP="004D3E8B">
      <w:pPr>
        <w:pStyle w:val="paragraph"/>
        <w:spacing w:before="0" w:beforeAutospacing="0" w:after="0" w:afterAutospacing="0"/>
        <w:textAlignment w:val="baseline"/>
        <w:rPr>
          <w:rStyle w:val="normaltextrun"/>
          <w:rFonts w:ascii="Calibri" w:eastAsiaTheme="majorEastAsia" w:hAnsi="Calibri" w:cs="Calibri"/>
          <w:color w:val="365F91"/>
        </w:rPr>
      </w:pPr>
    </w:p>
    <w:p w14:paraId="0B448FB0" w14:textId="35306B89" w:rsidR="004D3E8B" w:rsidRPr="004D3E8B" w:rsidRDefault="004D3E8B" w:rsidP="004D3E8B">
      <w:pPr>
        <w:pStyle w:val="paragraph"/>
        <w:spacing w:before="0" w:beforeAutospacing="0" w:after="0" w:afterAutospacing="0"/>
        <w:textAlignment w:val="baseline"/>
        <w:rPr>
          <w:rStyle w:val="eop"/>
          <w:rFonts w:ascii="Calibri" w:eastAsiaTheme="majorEastAsia" w:hAnsi="Calibri" w:cs="Calibri"/>
          <w:b/>
          <w:bCs/>
          <w:color w:val="365F91"/>
          <w:sz w:val="26"/>
          <w:szCs w:val="26"/>
        </w:rPr>
      </w:pPr>
      <w:r w:rsidRPr="004D3E8B">
        <w:rPr>
          <w:rStyle w:val="normaltextrun"/>
          <w:rFonts w:ascii="Calibri" w:eastAsiaTheme="majorEastAsia" w:hAnsi="Calibri" w:cs="Calibri"/>
          <w:b/>
          <w:bCs/>
          <w:color w:val="365F91"/>
          <w:sz w:val="26"/>
          <w:szCs w:val="26"/>
        </w:rPr>
        <w:t>Concerns or difficult situations when working with staff – guidance for contributors</w:t>
      </w:r>
      <w:r w:rsidRPr="004D3E8B">
        <w:rPr>
          <w:rStyle w:val="eop"/>
          <w:rFonts w:ascii="Calibri" w:eastAsiaTheme="majorEastAsia" w:hAnsi="Calibri" w:cs="Calibri"/>
          <w:b/>
          <w:bCs/>
          <w:color w:val="365F91"/>
          <w:sz w:val="26"/>
          <w:szCs w:val="26"/>
        </w:rPr>
        <w:t> </w:t>
      </w:r>
    </w:p>
    <w:p w14:paraId="70AA4BF4" w14:textId="77777777" w:rsidR="004D3E8B" w:rsidRPr="00CF7F43" w:rsidRDefault="004D3E8B" w:rsidP="004D3E8B">
      <w:pPr>
        <w:pStyle w:val="paragraph"/>
        <w:spacing w:before="0" w:beforeAutospacing="0" w:after="0" w:afterAutospacing="0"/>
        <w:ind w:left="1080"/>
        <w:textAlignment w:val="baseline"/>
        <w:rPr>
          <w:rFonts w:ascii="Segoe UI" w:hAnsi="Segoe UI" w:cs="Segoe UI"/>
          <w:b/>
          <w:bCs/>
          <w:color w:val="365F91"/>
          <w:sz w:val="18"/>
          <w:szCs w:val="18"/>
        </w:rPr>
      </w:pPr>
    </w:p>
    <w:p w14:paraId="60491027" w14:textId="77777777" w:rsidR="004D3E8B" w:rsidRDefault="004D3E8B" w:rsidP="004D3E8B">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Occasionally, difficult situations arise for contributors when working with PPI leads and researchers. If this should happen, this guidance is to ensure that you are supported. </w:t>
      </w:r>
      <w:r>
        <w:rPr>
          <w:rStyle w:val="eop"/>
          <w:rFonts w:ascii="Calibri" w:eastAsiaTheme="majorEastAsia" w:hAnsi="Calibri" w:cs="Calibri"/>
        </w:rPr>
        <w:t> </w:t>
      </w:r>
    </w:p>
    <w:p w14:paraId="6DFD915D" w14:textId="77777777" w:rsidR="004D3E8B" w:rsidRDefault="004D3E8B" w:rsidP="004D3E8B">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The types of things that might happen are:</w:t>
      </w:r>
      <w:r>
        <w:rPr>
          <w:rStyle w:val="eop"/>
          <w:rFonts w:ascii="Calibri" w:eastAsiaTheme="majorEastAsia" w:hAnsi="Calibri" w:cs="Calibri"/>
        </w:rPr>
        <w:t> </w:t>
      </w:r>
    </w:p>
    <w:p w14:paraId="33BE9DE3"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You do not have enough information about the project to make an informed choice about your involvement, or the involvement offer changes after you have agreed to something.</w:t>
      </w:r>
      <w:r>
        <w:rPr>
          <w:rStyle w:val="eop"/>
          <w:rFonts w:ascii="Calibri" w:eastAsiaTheme="majorEastAsia" w:hAnsi="Calibri" w:cs="Calibri"/>
        </w:rPr>
        <w:t> </w:t>
      </w:r>
    </w:p>
    <w:p w14:paraId="32BBE61B"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You are given a task to complete but with a short deadline.</w:t>
      </w:r>
      <w:r>
        <w:rPr>
          <w:rStyle w:val="eop"/>
          <w:rFonts w:ascii="Calibri" w:eastAsiaTheme="majorEastAsia" w:hAnsi="Calibri" w:cs="Calibri"/>
        </w:rPr>
        <w:t> </w:t>
      </w:r>
    </w:p>
    <w:p w14:paraId="6D776F13"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You are given the opportunity to take part during a meeting but do not feel you have been supported to be involved.</w:t>
      </w:r>
      <w:r>
        <w:rPr>
          <w:rStyle w:val="eop"/>
          <w:rFonts w:ascii="Calibri" w:eastAsiaTheme="majorEastAsia" w:hAnsi="Calibri" w:cs="Calibri"/>
        </w:rPr>
        <w:t> </w:t>
      </w:r>
    </w:p>
    <w:p w14:paraId="19ED20DE"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 xml:space="preserve">You are not encouraged by the meeting Chair to </w:t>
      </w:r>
      <w:proofErr w:type="gramStart"/>
      <w:r>
        <w:rPr>
          <w:rStyle w:val="normaltextrun"/>
          <w:rFonts w:ascii="Calibri" w:eastAsiaTheme="majorEastAsia" w:hAnsi="Calibri" w:cs="Calibri"/>
        </w:rPr>
        <w:t>make a contribution</w:t>
      </w:r>
      <w:proofErr w:type="gramEnd"/>
      <w:r>
        <w:rPr>
          <w:rStyle w:val="normaltextrun"/>
          <w:rFonts w:ascii="Calibri" w:eastAsiaTheme="majorEastAsia" w:hAnsi="Calibri" w:cs="Calibri"/>
        </w:rPr>
        <w:t>. </w:t>
      </w:r>
      <w:r>
        <w:rPr>
          <w:rStyle w:val="eop"/>
          <w:rFonts w:ascii="Calibri" w:eastAsiaTheme="majorEastAsia" w:hAnsi="Calibri" w:cs="Calibri"/>
        </w:rPr>
        <w:t> </w:t>
      </w:r>
    </w:p>
    <w:p w14:paraId="3912ACF4"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You have not been asked about, or provided with, adaptations or reasonable adjustments (for example large print documents) to support your involvement.</w:t>
      </w:r>
      <w:r>
        <w:rPr>
          <w:rStyle w:val="eop"/>
          <w:rFonts w:ascii="Calibri" w:eastAsiaTheme="majorEastAsia" w:hAnsi="Calibri" w:cs="Calibri"/>
        </w:rPr>
        <w:t> </w:t>
      </w:r>
    </w:p>
    <w:p w14:paraId="1C81F159"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It has not been explained what payment/expenses to expect, or you have not been paid as expected.</w:t>
      </w:r>
      <w:r>
        <w:rPr>
          <w:rStyle w:val="eop"/>
          <w:rFonts w:ascii="Calibri" w:eastAsiaTheme="majorEastAsia" w:hAnsi="Calibri" w:cs="Calibri"/>
        </w:rPr>
        <w:t> </w:t>
      </w:r>
    </w:p>
    <w:p w14:paraId="40149B9A"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A member of staff or another PPI contributor does not listen respectfully to your view. </w:t>
      </w:r>
      <w:r>
        <w:rPr>
          <w:rStyle w:val="eop"/>
          <w:rFonts w:ascii="Calibri" w:eastAsiaTheme="majorEastAsia" w:hAnsi="Calibri" w:cs="Calibri"/>
        </w:rPr>
        <w:t> </w:t>
      </w:r>
    </w:p>
    <w:p w14:paraId="71A24C97" w14:textId="77777777" w:rsidR="004D3E8B" w:rsidRDefault="004D3E8B" w:rsidP="004D3E8B">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A meeting is cancelled at short notice.</w:t>
      </w:r>
      <w:r>
        <w:rPr>
          <w:rStyle w:val="eop"/>
          <w:rFonts w:ascii="Calibri" w:eastAsiaTheme="majorEastAsia" w:hAnsi="Calibri" w:cs="Calibri"/>
        </w:rPr>
        <w:t> </w:t>
      </w:r>
    </w:p>
    <w:p w14:paraId="7A614166" w14:textId="77777777" w:rsidR="004D3E8B" w:rsidRDefault="004D3E8B" w:rsidP="004D3E8B">
      <w:pPr>
        <w:pStyle w:val="paragraph"/>
        <w:numPr>
          <w:ilvl w:val="0"/>
          <w:numId w:val="23"/>
        </w:numPr>
        <w:spacing w:before="0" w:beforeAutospacing="0" w:after="0" w:afterAutospacing="0"/>
        <w:ind w:left="1080" w:firstLine="0"/>
        <w:textAlignment w:val="baseline"/>
        <w:rPr>
          <w:rStyle w:val="eop"/>
          <w:rFonts w:ascii="Calibri" w:eastAsiaTheme="majorEastAsia" w:hAnsi="Calibri" w:cs="Calibri"/>
        </w:rPr>
      </w:pPr>
      <w:r>
        <w:rPr>
          <w:rStyle w:val="normaltextrun"/>
          <w:rFonts w:ascii="Calibri" w:eastAsiaTheme="majorEastAsia" w:hAnsi="Calibri" w:cs="Calibri"/>
        </w:rPr>
        <w:t>A staff member does not respond to emails or give you the information you need to take part in a project. </w:t>
      </w:r>
      <w:r>
        <w:rPr>
          <w:rStyle w:val="eop"/>
          <w:rFonts w:ascii="Calibri" w:eastAsiaTheme="majorEastAsia" w:hAnsi="Calibri" w:cs="Calibri"/>
        </w:rPr>
        <w:t> </w:t>
      </w:r>
    </w:p>
    <w:p w14:paraId="0016F2B3" w14:textId="77777777" w:rsidR="004D3E8B" w:rsidRDefault="004D3E8B" w:rsidP="004D3E8B">
      <w:pPr>
        <w:pStyle w:val="paragraph"/>
        <w:spacing w:before="0" w:beforeAutospacing="0" w:after="0" w:afterAutospacing="0"/>
        <w:ind w:left="1080"/>
        <w:textAlignment w:val="baseline"/>
        <w:rPr>
          <w:rFonts w:ascii="Calibri" w:hAnsi="Calibri" w:cs="Calibri"/>
        </w:rPr>
      </w:pPr>
    </w:p>
    <w:p w14:paraId="0B696E42" w14:textId="77777777" w:rsidR="004D3E8B" w:rsidRDefault="004D3E8B" w:rsidP="004D3E8B">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rPr>
        <w:t xml:space="preserve">If you have any issues like the above, or something else which makes you uncomfortable, please raise it with any staff member you are working with that you feel comfortable with. This can be by email or phone, or if you would feel more comfortable, you could first contact Rachel Taylor (see details at end of this document). </w:t>
      </w:r>
      <w:r>
        <w:rPr>
          <w:rStyle w:val="eop"/>
          <w:rFonts w:ascii="Calibri" w:eastAsiaTheme="majorEastAsia" w:hAnsi="Calibri" w:cs="Calibri"/>
        </w:rPr>
        <w:t> </w:t>
      </w:r>
    </w:p>
    <w:p w14:paraId="66B79A6A" w14:textId="77777777" w:rsidR="004D3E8B" w:rsidRDefault="004D3E8B" w:rsidP="004D3E8B">
      <w:pPr>
        <w:pStyle w:val="paragraph"/>
        <w:spacing w:before="0" w:beforeAutospacing="0" w:after="0" w:afterAutospacing="0"/>
        <w:textAlignment w:val="baseline"/>
        <w:rPr>
          <w:rFonts w:ascii="Segoe UI" w:hAnsi="Segoe UI" w:cs="Segoe UI"/>
          <w:sz w:val="18"/>
          <w:szCs w:val="18"/>
        </w:rPr>
      </w:pPr>
    </w:p>
    <w:p w14:paraId="2CABC419" w14:textId="77777777" w:rsidR="004D3E8B" w:rsidRDefault="004D3E8B" w:rsidP="004D3E8B">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rPr>
        <w:t xml:space="preserve">If you have a concern that cannot be resolved by the PPI lead (rachel.taylor@ouh.nhs.uk), then you can contact </w:t>
      </w:r>
      <w:hyperlink r:id="rId17" w:history="1">
        <w:r w:rsidRPr="00CF7F43">
          <w:rPr>
            <w:rStyle w:val="Hyperlink"/>
            <w:rFonts w:asciiTheme="minorHAnsi" w:hAnsiTheme="minorHAnsi" w:cstheme="minorHAnsi"/>
          </w:rPr>
          <w:t>Jennifer.Anderson@ouh.nhs.uk</w:t>
        </w:r>
      </w:hyperlink>
      <w:r>
        <w:rPr>
          <w:rStyle w:val="normaltextrun"/>
          <w:rFonts w:ascii="Calibri" w:eastAsiaTheme="majorEastAsia" w:hAnsi="Calibri" w:cs="Calibri"/>
        </w:rPr>
        <w:t xml:space="preserve"> (Head of BRC Operations (OBRC). </w:t>
      </w:r>
      <w:r>
        <w:rPr>
          <w:rStyle w:val="eop"/>
          <w:rFonts w:ascii="Calibri" w:eastAsiaTheme="majorEastAsia" w:hAnsi="Calibri" w:cs="Calibri"/>
        </w:rPr>
        <w:t> </w:t>
      </w:r>
    </w:p>
    <w:p w14:paraId="548EB073" w14:textId="77777777" w:rsidR="004D3E8B" w:rsidRPr="004D3E8B" w:rsidRDefault="004D3E8B" w:rsidP="004D3E8B">
      <w:pPr>
        <w:pStyle w:val="paragraph"/>
        <w:spacing w:before="0" w:beforeAutospacing="0" w:after="0" w:afterAutospacing="0"/>
        <w:textAlignment w:val="baseline"/>
        <w:rPr>
          <w:rStyle w:val="normaltextrun"/>
          <w:rFonts w:eastAsiaTheme="majorEastAsia"/>
          <w:b/>
          <w:bCs/>
          <w:color w:val="365F91"/>
          <w:sz w:val="26"/>
          <w:szCs w:val="26"/>
        </w:rPr>
      </w:pPr>
    </w:p>
    <w:p w14:paraId="0113FC8E" w14:textId="5244AF3C" w:rsidR="004D3E8B" w:rsidRPr="004D3E8B" w:rsidRDefault="004D3E8B" w:rsidP="004D3E8B">
      <w:pPr>
        <w:pStyle w:val="paragraph"/>
        <w:spacing w:before="0" w:beforeAutospacing="0" w:after="0" w:afterAutospacing="0"/>
        <w:textAlignment w:val="baseline"/>
        <w:rPr>
          <w:rStyle w:val="normaltextrun"/>
          <w:rFonts w:ascii="Calibri" w:eastAsiaTheme="majorEastAsia" w:hAnsi="Calibri" w:cs="Calibri"/>
          <w:b/>
          <w:bCs/>
          <w:color w:val="365F91"/>
          <w:sz w:val="26"/>
          <w:szCs w:val="26"/>
        </w:rPr>
      </w:pPr>
      <w:r w:rsidRPr="004D3E8B">
        <w:rPr>
          <w:rStyle w:val="normaltextrun"/>
          <w:rFonts w:ascii="Calibri" w:eastAsiaTheme="majorEastAsia" w:hAnsi="Calibri" w:cs="Calibri"/>
          <w:b/>
          <w:bCs/>
          <w:color w:val="365F91"/>
          <w:sz w:val="26"/>
          <w:szCs w:val="26"/>
        </w:rPr>
        <w:t>Concerns or difficult situations when working with PPI contributors – guidance for staff</w:t>
      </w:r>
    </w:p>
    <w:p w14:paraId="0C8C52FF" w14:textId="77777777" w:rsidR="004D3E8B" w:rsidRDefault="004D3E8B" w:rsidP="004D3E8B">
      <w:pPr>
        <w:pStyle w:val="paragraph"/>
        <w:spacing w:before="0" w:beforeAutospacing="0" w:after="0" w:afterAutospacing="0"/>
        <w:textAlignment w:val="baseline"/>
        <w:rPr>
          <w:rStyle w:val="normaltextrun"/>
          <w:rFonts w:ascii="Calibri" w:eastAsiaTheme="majorEastAsia" w:hAnsi="Calibri" w:cs="Calibri"/>
          <w:color w:val="000000"/>
        </w:rPr>
      </w:pPr>
    </w:p>
    <w:p w14:paraId="76CC7FB7" w14:textId="30036026" w:rsidR="004D3E8B" w:rsidRDefault="004D3E8B" w:rsidP="004D3E8B">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 xml:space="preserve">Occasionally there is a concern or difficult issue when working in partnership with PPI contributors e.g. </w:t>
      </w:r>
    </w:p>
    <w:p w14:paraId="1E4C8F29" w14:textId="77777777" w:rsidR="004D3E8B" w:rsidRDefault="004D3E8B" w:rsidP="004D3E8B">
      <w:pPr>
        <w:pStyle w:val="paragraph"/>
        <w:spacing w:before="0" w:beforeAutospacing="0" w:after="0" w:afterAutospacing="0"/>
        <w:ind w:left="720" w:hanging="720"/>
        <w:textAlignment w:val="baseline"/>
        <w:rPr>
          <w:rFonts w:ascii="Segoe UI" w:hAnsi="Segoe UI" w:cs="Segoe UI"/>
          <w:color w:val="243F60"/>
          <w:sz w:val="18"/>
          <w:szCs w:val="18"/>
        </w:rPr>
      </w:pPr>
    </w:p>
    <w:p w14:paraId="7A1CEAB0" w14:textId="77777777" w:rsidR="004D3E8B" w:rsidRDefault="004D3E8B" w:rsidP="004D3E8B">
      <w:pPr>
        <w:pStyle w:val="paragraph"/>
        <w:numPr>
          <w:ilvl w:val="0"/>
          <w:numId w:val="25"/>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Carer costs, travel or accommodation expenses are higher than the policy. (See Oxford BRC payment policy). </w:t>
      </w:r>
      <w:r>
        <w:rPr>
          <w:rStyle w:val="eop"/>
          <w:rFonts w:ascii="Calibri" w:eastAsiaTheme="majorEastAsia" w:hAnsi="Calibri" w:cs="Calibri"/>
        </w:rPr>
        <w:t> </w:t>
      </w:r>
    </w:p>
    <w:p w14:paraId="42645720" w14:textId="77777777" w:rsidR="004D3E8B" w:rsidRPr="00CF7F43" w:rsidRDefault="004D3E8B" w:rsidP="004D3E8B">
      <w:pPr>
        <w:pStyle w:val="paragraph"/>
        <w:numPr>
          <w:ilvl w:val="0"/>
          <w:numId w:val="25"/>
        </w:numPr>
        <w:spacing w:before="0" w:beforeAutospacing="0" w:after="0" w:afterAutospacing="0"/>
        <w:ind w:left="1080" w:firstLine="0"/>
        <w:textAlignment w:val="baseline"/>
        <w:rPr>
          <w:rStyle w:val="eop"/>
          <w:rFonts w:ascii="Calibri" w:eastAsiaTheme="majorEastAsia" w:hAnsi="Calibri" w:cs="Calibri"/>
        </w:rPr>
      </w:pPr>
      <w:r w:rsidRPr="00CF7F43">
        <w:rPr>
          <w:rStyle w:val="normaltextrun"/>
          <w:rFonts w:ascii="Calibri" w:eastAsiaTheme="majorEastAsia" w:hAnsi="Calibri" w:cs="Calibri"/>
        </w:rPr>
        <w:t xml:space="preserve">An activity </w:t>
      </w:r>
      <w:r>
        <w:rPr>
          <w:rStyle w:val="normaltextrun"/>
          <w:rFonts w:ascii="Calibri" w:eastAsiaTheme="majorEastAsia" w:hAnsi="Calibri" w:cs="Calibri"/>
        </w:rPr>
        <w:t>is not</w:t>
      </w:r>
      <w:r w:rsidRPr="00CF7F43">
        <w:rPr>
          <w:rStyle w:val="normaltextrun"/>
          <w:rFonts w:ascii="Calibri" w:eastAsiaTheme="majorEastAsia" w:hAnsi="Calibri" w:cs="Calibri"/>
        </w:rPr>
        <w:t xml:space="preserve"> completed to a satisfactory standard and / or it seems that the PPI contributor has not spent the appropriate amount of time </w:t>
      </w:r>
      <w:r>
        <w:rPr>
          <w:rStyle w:val="normaltextrun"/>
          <w:rFonts w:ascii="Calibri" w:eastAsiaTheme="majorEastAsia" w:hAnsi="Calibri" w:cs="Calibri"/>
        </w:rPr>
        <w:t>on</w:t>
      </w:r>
      <w:r w:rsidRPr="00CF7F43">
        <w:rPr>
          <w:rStyle w:val="normaltextrun"/>
          <w:rFonts w:ascii="Calibri" w:eastAsiaTheme="majorEastAsia" w:hAnsi="Calibri" w:cs="Calibri"/>
        </w:rPr>
        <w:t xml:space="preserve"> the activity </w:t>
      </w:r>
      <w:r w:rsidRPr="00CF7F43">
        <w:rPr>
          <w:rStyle w:val="eop"/>
          <w:rFonts w:ascii="Calibri" w:eastAsiaTheme="majorEastAsia" w:hAnsi="Calibri" w:cs="Calibri"/>
        </w:rPr>
        <w:t> </w:t>
      </w:r>
    </w:p>
    <w:p w14:paraId="1E6F43C3" w14:textId="77777777" w:rsidR="004D3E8B" w:rsidRDefault="004D3E8B" w:rsidP="004D3E8B">
      <w:pPr>
        <w:pStyle w:val="paragraph"/>
        <w:numPr>
          <w:ilvl w:val="0"/>
          <w:numId w:val="25"/>
        </w:numPr>
        <w:spacing w:before="0" w:beforeAutospacing="0" w:after="0" w:afterAutospacing="0"/>
        <w:ind w:left="1080" w:firstLine="0"/>
        <w:textAlignment w:val="baseline"/>
        <w:rPr>
          <w:rStyle w:val="normaltextrun"/>
          <w:rFonts w:ascii="Calibri" w:eastAsiaTheme="majorEastAsia" w:hAnsi="Calibri" w:cs="Calibri"/>
        </w:rPr>
      </w:pPr>
      <w:r>
        <w:rPr>
          <w:rStyle w:val="normaltextrun"/>
          <w:rFonts w:ascii="Calibri" w:eastAsiaTheme="majorEastAsia" w:hAnsi="Calibri" w:cs="Calibri"/>
        </w:rPr>
        <w:t>Regular late arrival or not contributing to meetings.</w:t>
      </w:r>
    </w:p>
    <w:p w14:paraId="2D876137" w14:textId="77777777" w:rsidR="004D3E8B" w:rsidRDefault="004D3E8B" w:rsidP="004D3E8B">
      <w:pPr>
        <w:pStyle w:val="paragraph"/>
        <w:numPr>
          <w:ilvl w:val="0"/>
          <w:numId w:val="25"/>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Group dynamics that you feel uncomfortable about. </w:t>
      </w:r>
      <w:r>
        <w:rPr>
          <w:rStyle w:val="eop"/>
          <w:rFonts w:ascii="Calibri" w:eastAsiaTheme="majorEastAsia" w:hAnsi="Calibri" w:cs="Calibri"/>
        </w:rPr>
        <w:t> </w:t>
      </w:r>
    </w:p>
    <w:p w14:paraId="3DA9387F" w14:textId="77777777" w:rsidR="004D3E8B" w:rsidRDefault="004D3E8B" w:rsidP="004D3E8B">
      <w:pPr>
        <w:pStyle w:val="paragraph"/>
        <w:numPr>
          <w:ilvl w:val="0"/>
          <w:numId w:val="25"/>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There is something else you are concerned about and would like advice. </w:t>
      </w:r>
      <w:r>
        <w:rPr>
          <w:rStyle w:val="eop"/>
          <w:rFonts w:ascii="Calibri" w:eastAsiaTheme="majorEastAsia" w:hAnsi="Calibri" w:cs="Calibri"/>
        </w:rPr>
        <w:t> </w:t>
      </w:r>
    </w:p>
    <w:p w14:paraId="1FE93ED9" w14:textId="77777777" w:rsidR="004D3E8B" w:rsidRDefault="004D3E8B" w:rsidP="004D3E8B">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rPr>
        <w:t> </w:t>
      </w:r>
    </w:p>
    <w:p w14:paraId="521CD516" w14:textId="77777777" w:rsidR="004D3E8B" w:rsidRDefault="004D3E8B" w:rsidP="004D3E8B">
      <w:pPr>
        <w:pStyle w:val="paragraph"/>
        <w:spacing w:before="0" w:beforeAutospacing="0" w:after="0" w:afterAutospacing="0"/>
        <w:ind w:firstLine="360"/>
        <w:textAlignment w:val="baseline"/>
        <w:rPr>
          <w:rFonts w:ascii="Segoe UI" w:hAnsi="Segoe UI" w:cs="Segoe UI"/>
          <w:sz w:val="18"/>
          <w:szCs w:val="18"/>
        </w:rPr>
      </w:pPr>
      <w:r>
        <w:rPr>
          <w:rStyle w:val="normaltextrun"/>
          <w:rFonts w:ascii="Calibri" w:eastAsiaTheme="majorEastAsia" w:hAnsi="Calibri" w:cs="Calibri"/>
        </w:rPr>
        <w:t>Please follow this guidance:</w:t>
      </w:r>
      <w:r>
        <w:rPr>
          <w:rStyle w:val="normaltextrun"/>
          <w:rFonts w:ascii="Calibri" w:eastAsiaTheme="majorEastAsia" w:hAnsi="Calibri" w:cs="Calibri"/>
          <w:color w:val="1F497D"/>
        </w:rPr>
        <w:t> </w:t>
      </w:r>
      <w:r>
        <w:rPr>
          <w:rStyle w:val="eop"/>
          <w:rFonts w:ascii="Calibri" w:eastAsiaTheme="majorEastAsia" w:hAnsi="Calibri" w:cs="Calibri"/>
          <w:color w:val="1F497D"/>
        </w:rPr>
        <w:t> </w:t>
      </w:r>
    </w:p>
    <w:p w14:paraId="3727870F" w14:textId="77777777" w:rsidR="004D3E8B" w:rsidRDefault="004D3E8B" w:rsidP="004D3E8B">
      <w:pPr>
        <w:pStyle w:val="paragraph"/>
        <w:numPr>
          <w:ilvl w:val="0"/>
          <w:numId w:val="24"/>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Remember to maintain friendly and open communication throughout. </w:t>
      </w:r>
      <w:r>
        <w:rPr>
          <w:rStyle w:val="eop"/>
          <w:rFonts w:ascii="Calibri" w:eastAsiaTheme="majorEastAsia" w:hAnsi="Calibri" w:cs="Calibri"/>
        </w:rPr>
        <w:t> </w:t>
      </w:r>
    </w:p>
    <w:p w14:paraId="02750AAB" w14:textId="77777777" w:rsidR="004D3E8B" w:rsidRDefault="004D3E8B" w:rsidP="004D3E8B">
      <w:pPr>
        <w:pStyle w:val="paragraph"/>
        <w:numPr>
          <w:ilvl w:val="0"/>
          <w:numId w:val="24"/>
        </w:numPr>
        <w:spacing w:before="0" w:beforeAutospacing="0" w:after="0" w:afterAutospacing="0"/>
        <w:ind w:left="1080" w:firstLine="0"/>
        <w:textAlignment w:val="baseline"/>
        <w:rPr>
          <w:rStyle w:val="normaltextrun"/>
          <w:rFonts w:ascii="Calibri" w:eastAsiaTheme="majorEastAsia" w:hAnsi="Calibri" w:cs="Calibri"/>
        </w:rPr>
      </w:pPr>
      <w:r>
        <w:rPr>
          <w:rStyle w:val="normaltextrun"/>
          <w:rFonts w:ascii="Calibri" w:eastAsiaTheme="majorEastAsia" w:hAnsi="Calibri" w:cs="Calibri"/>
        </w:rPr>
        <w:t>Ask how the contributor is and how they are finding their PPI activities – do they have any concerns?</w:t>
      </w:r>
    </w:p>
    <w:p w14:paraId="5F26E8C8" w14:textId="77777777" w:rsidR="004D3E8B" w:rsidRDefault="004D3E8B" w:rsidP="004D3E8B">
      <w:pPr>
        <w:pStyle w:val="paragraph"/>
        <w:numPr>
          <w:ilvl w:val="0"/>
          <w:numId w:val="24"/>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Revisit with the contributor the initial request to ensure that there is clarity on what is being asked.</w:t>
      </w:r>
      <w:r>
        <w:rPr>
          <w:rStyle w:val="eop"/>
          <w:rFonts w:ascii="Calibri" w:eastAsiaTheme="majorEastAsia" w:hAnsi="Calibri" w:cs="Calibri"/>
        </w:rPr>
        <w:t> </w:t>
      </w:r>
    </w:p>
    <w:p w14:paraId="72BD365E" w14:textId="77777777" w:rsidR="004D3E8B" w:rsidRPr="003F331B" w:rsidRDefault="004D3E8B" w:rsidP="004D3E8B">
      <w:pPr>
        <w:pStyle w:val="paragraph"/>
        <w:numPr>
          <w:ilvl w:val="0"/>
          <w:numId w:val="24"/>
        </w:numPr>
        <w:spacing w:before="0" w:beforeAutospacing="0" w:after="0" w:afterAutospacing="0"/>
        <w:ind w:left="1080" w:firstLine="0"/>
        <w:textAlignment w:val="baseline"/>
        <w:rPr>
          <w:rFonts w:ascii="Calibri" w:hAnsi="Calibri" w:cs="Calibri"/>
        </w:rPr>
      </w:pPr>
      <w:r w:rsidRPr="003F331B">
        <w:rPr>
          <w:rStyle w:val="normaltextrun"/>
          <w:rFonts w:ascii="Calibri" w:eastAsiaTheme="majorEastAsia" w:hAnsi="Calibri" w:cs="Calibri"/>
        </w:rPr>
        <w:t xml:space="preserve">If appropriate, provide a deadline for the completed work and if </w:t>
      </w:r>
      <w:r>
        <w:rPr>
          <w:rStyle w:val="normaltextrun"/>
          <w:rFonts w:ascii="Calibri" w:eastAsiaTheme="majorEastAsia" w:hAnsi="Calibri" w:cs="Calibri"/>
        </w:rPr>
        <w:t>explai</w:t>
      </w:r>
      <w:r w:rsidRPr="003F331B">
        <w:rPr>
          <w:rStyle w:val="normaltextrun"/>
          <w:rFonts w:ascii="Calibri" w:eastAsiaTheme="majorEastAsia" w:hAnsi="Calibri" w:cs="Calibri"/>
        </w:rPr>
        <w:t>n that if the next deadline is missed, there will be no extensions. </w:t>
      </w:r>
      <w:r w:rsidRPr="003F331B">
        <w:rPr>
          <w:rStyle w:val="eop"/>
          <w:rFonts w:ascii="Calibri" w:eastAsiaTheme="majorEastAsia" w:hAnsi="Calibri" w:cs="Calibri"/>
        </w:rPr>
        <w:t> </w:t>
      </w:r>
    </w:p>
    <w:p w14:paraId="5FDBB2B3" w14:textId="77777777" w:rsidR="004D3E8B" w:rsidRDefault="004D3E8B" w:rsidP="004D3E8B">
      <w:pPr>
        <w:pStyle w:val="paragraph"/>
        <w:numPr>
          <w:ilvl w:val="0"/>
          <w:numId w:val="24"/>
        </w:numPr>
        <w:spacing w:before="0" w:beforeAutospacing="0" w:after="0" w:afterAutospacing="0"/>
        <w:ind w:left="1080" w:firstLine="0"/>
        <w:textAlignment w:val="baseline"/>
        <w:rPr>
          <w:rStyle w:val="normaltextrun"/>
          <w:rFonts w:ascii="Calibri" w:eastAsiaTheme="majorEastAsia" w:hAnsi="Calibri" w:cs="Calibri"/>
        </w:rPr>
      </w:pPr>
      <w:r>
        <w:rPr>
          <w:rStyle w:val="normaltextrun"/>
          <w:rFonts w:ascii="Calibri" w:eastAsiaTheme="majorEastAsia" w:hAnsi="Calibri" w:cs="Calibri"/>
        </w:rPr>
        <w:t xml:space="preserve">Explain that for payment to be made, the work needs to be completed to a satisfactory standard </w:t>
      </w:r>
      <w:r>
        <w:rPr>
          <w:rStyle w:val="normaltextrun"/>
          <w:rFonts w:ascii="Calibri" w:eastAsiaTheme="majorEastAsia" w:hAnsi="Calibri" w:cs="Calibri"/>
          <w:b/>
          <w:bCs/>
        </w:rPr>
        <w:t>or</w:t>
      </w:r>
      <w:r>
        <w:rPr>
          <w:rStyle w:val="normaltextrun"/>
          <w:rFonts w:ascii="Calibri" w:eastAsiaTheme="majorEastAsia" w:hAnsi="Calibri" w:cs="Calibri"/>
        </w:rPr>
        <w:t xml:space="preserve"> that appropriate time and/or effort has been spent.  </w:t>
      </w:r>
    </w:p>
    <w:p w14:paraId="0A63754A" w14:textId="77777777" w:rsidR="004D3E8B" w:rsidRDefault="004D3E8B" w:rsidP="004D3E8B">
      <w:pPr>
        <w:pStyle w:val="paragraph"/>
        <w:numPr>
          <w:ilvl w:val="0"/>
          <w:numId w:val="24"/>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Ask the contributor if they are able to do it and if they need any support to complete it (e.g. give the information verbally rather than in written format). </w:t>
      </w:r>
      <w:r>
        <w:rPr>
          <w:rStyle w:val="eop"/>
          <w:rFonts w:ascii="Calibri" w:eastAsiaTheme="majorEastAsia" w:hAnsi="Calibri" w:cs="Calibri"/>
        </w:rPr>
        <w:t> </w:t>
      </w:r>
    </w:p>
    <w:p w14:paraId="24975FD1" w14:textId="77777777" w:rsidR="004D3E8B" w:rsidRDefault="004D3E8B" w:rsidP="004D3E8B">
      <w:pPr>
        <w:pStyle w:val="paragraph"/>
        <w:numPr>
          <w:ilvl w:val="0"/>
          <w:numId w:val="24"/>
        </w:numPr>
        <w:spacing w:before="0" w:beforeAutospacing="0" w:after="0" w:afterAutospacing="0"/>
        <w:ind w:left="1080" w:firstLine="0"/>
        <w:textAlignment w:val="baseline"/>
        <w:rPr>
          <w:rStyle w:val="eop"/>
          <w:rFonts w:ascii="Calibri" w:eastAsiaTheme="majorEastAsia" w:hAnsi="Calibri" w:cs="Calibri"/>
        </w:rPr>
      </w:pPr>
      <w:r>
        <w:rPr>
          <w:rStyle w:val="normaltextrun"/>
          <w:rFonts w:ascii="Calibri" w:eastAsiaTheme="majorEastAsia" w:hAnsi="Calibri" w:cs="Calibri"/>
        </w:rPr>
        <w:t>If unsatisfactory work is repeated another time or other changes are not made ask the contributor if they would rather not be asked to do this type of activity. </w:t>
      </w:r>
      <w:r>
        <w:rPr>
          <w:rStyle w:val="eop"/>
          <w:rFonts w:ascii="Calibri" w:eastAsiaTheme="majorEastAsia" w:hAnsi="Calibri" w:cs="Calibri"/>
        </w:rPr>
        <w:t> </w:t>
      </w:r>
    </w:p>
    <w:p w14:paraId="6191809F" w14:textId="673BCA69" w:rsidR="000A188B" w:rsidRDefault="000A188B">
      <w:pPr>
        <w:rPr>
          <w:rFonts w:asciiTheme="majorHAnsi" w:eastAsiaTheme="majorEastAsia" w:hAnsiTheme="majorHAnsi" w:cstheme="majorBidi"/>
          <w:b/>
          <w:color w:val="2E74B5" w:themeColor="accent1" w:themeShade="BF"/>
          <w:sz w:val="28"/>
          <w:szCs w:val="28"/>
        </w:rPr>
      </w:pPr>
      <w:r>
        <w:rPr>
          <w:b/>
          <w:sz w:val="28"/>
          <w:szCs w:val="28"/>
        </w:rPr>
        <w:br w:type="page"/>
      </w:r>
    </w:p>
    <w:p w14:paraId="7BD114D4" w14:textId="77777777" w:rsidR="004D3E8B" w:rsidRDefault="004D3E8B" w:rsidP="005D0BFF">
      <w:pPr>
        <w:pStyle w:val="Heading2"/>
        <w:rPr>
          <w:b/>
          <w:sz w:val="28"/>
          <w:szCs w:val="28"/>
        </w:rPr>
      </w:pPr>
    </w:p>
    <w:p w14:paraId="1BF1BB64" w14:textId="53DD083A" w:rsidR="005D0BFF" w:rsidRPr="00860B38" w:rsidRDefault="005D0BFF" w:rsidP="005D0BFF">
      <w:pPr>
        <w:pStyle w:val="Heading2"/>
        <w:rPr>
          <w:b/>
          <w:sz w:val="28"/>
          <w:szCs w:val="28"/>
        </w:rPr>
      </w:pPr>
      <w:bookmarkStart w:id="13" w:name="_Hlk151389957"/>
      <w:r w:rsidRPr="00860B38">
        <w:rPr>
          <w:b/>
          <w:sz w:val="28"/>
          <w:szCs w:val="28"/>
        </w:rPr>
        <w:t xml:space="preserve">Appendix </w:t>
      </w:r>
      <w:r w:rsidR="00C94811">
        <w:rPr>
          <w:b/>
          <w:sz w:val="28"/>
          <w:szCs w:val="28"/>
        </w:rPr>
        <w:t>4</w:t>
      </w:r>
      <w:r w:rsidRPr="00860B38">
        <w:rPr>
          <w:b/>
          <w:sz w:val="28"/>
          <w:szCs w:val="28"/>
        </w:rPr>
        <w:t xml:space="preserve"> – OUH Privacy Statement </w:t>
      </w:r>
    </w:p>
    <w:p w14:paraId="7EC402D9" w14:textId="77777777" w:rsidR="005D0BFF" w:rsidRPr="00860B38" w:rsidRDefault="005D0BFF" w:rsidP="005D0BFF">
      <w:pPr>
        <w:pStyle w:val="NoSpacing"/>
        <w:rPr>
          <w:rFonts w:cstheme="minorHAnsi"/>
          <w:b/>
          <w:bCs/>
          <w:sz w:val="24"/>
          <w:szCs w:val="24"/>
        </w:rPr>
      </w:pPr>
      <w:r w:rsidRPr="00860B38">
        <w:rPr>
          <w:rFonts w:cstheme="minorHAnsi"/>
          <w:b/>
          <w:bCs/>
          <w:sz w:val="24"/>
          <w:szCs w:val="24"/>
          <w:lang w:val="en-US"/>
        </w:rPr>
        <w:t xml:space="preserve">Privacy Notice </w:t>
      </w:r>
    </w:p>
    <w:p w14:paraId="40AE31FF" w14:textId="77777777" w:rsidR="005D0BFF" w:rsidRPr="00860B38" w:rsidRDefault="005D0BFF" w:rsidP="005D0BFF">
      <w:pPr>
        <w:pStyle w:val="Heading1"/>
        <w:spacing w:after="240"/>
        <w:rPr>
          <w:rFonts w:asciiTheme="minorHAnsi" w:eastAsia="Calibri Light" w:hAnsiTheme="minorHAnsi" w:cstheme="minorHAnsi"/>
          <w:sz w:val="24"/>
          <w:szCs w:val="24"/>
          <w:lang w:val="en-US"/>
        </w:rPr>
      </w:pPr>
      <w:r w:rsidRPr="00860B38">
        <w:rPr>
          <w:rFonts w:asciiTheme="minorHAnsi" w:eastAsia="Calibri Light" w:hAnsiTheme="minorHAnsi" w:cstheme="minorHAnsi"/>
          <w:sz w:val="24"/>
          <w:szCs w:val="24"/>
          <w:lang w:val="en-US"/>
        </w:rPr>
        <w:t>Oxford Biomedical Research Centre (Oxford BRC) Patient and Public Involvement and Engagement (PPIE) Group and Diversity in Research Group</w:t>
      </w:r>
    </w:p>
    <w:p w14:paraId="75C0E484" w14:textId="77777777" w:rsidR="005D0BFF" w:rsidRPr="00860B38" w:rsidRDefault="005D0BFF" w:rsidP="005D0BFF">
      <w:pPr>
        <w:pStyle w:val="Heading1"/>
        <w:spacing w:after="240"/>
        <w:rPr>
          <w:rFonts w:asciiTheme="minorHAnsi" w:eastAsia="Calibri Light" w:hAnsiTheme="minorHAnsi" w:cstheme="minorHAnsi"/>
          <w:sz w:val="24"/>
          <w:szCs w:val="24"/>
        </w:rPr>
      </w:pPr>
      <w:r w:rsidRPr="00860B38">
        <w:rPr>
          <w:rFonts w:asciiTheme="minorHAnsi" w:eastAsia="Calibri Light" w:hAnsiTheme="minorHAnsi" w:cstheme="minorHAnsi"/>
          <w:sz w:val="24"/>
          <w:szCs w:val="24"/>
          <w:lang w:val="en-US"/>
        </w:rPr>
        <w:t>Application for a role or membership to the group.</w:t>
      </w:r>
    </w:p>
    <w:p w14:paraId="040B96D7"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Data protection</w:t>
      </w:r>
    </w:p>
    <w:p w14:paraId="4BA66563" w14:textId="77777777" w:rsidR="005D0BFF" w:rsidRPr="00860B38" w:rsidRDefault="005D0BFF" w:rsidP="005D0BFF">
      <w:pPr>
        <w:spacing w:after="240" w:line="276" w:lineRule="auto"/>
        <w:jc w:val="both"/>
        <w:rPr>
          <w:rFonts w:eastAsia="Calibri" w:cstheme="minorHAnsi"/>
          <w:color w:val="000000" w:themeColor="text1"/>
          <w:sz w:val="24"/>
          <w:szCs w:val="24"/>
          <w:lang w:val="en-US"/>
        </w:rPr>
      </w:pPr>
      <w:r w:rsidRPr="00860B38">
        <w:rPr>
          <w:rFonts w:eastAsia="Calibri" w:cstheme="minorHAnsi"/>
          <w:color w:val="000000" w:themeColor="text1"/>
          <w:sz w:val="24"/>
          <w:szCs w:val="24"/>
          <w:lang w:val="en-US"/>
        </w:rPr>
        <w:t xml:space="preserve">Oxford BRC is part of Oxford University Hospitals NHS Foundation Trust. </w:t>
      </w:r>
    </w:p>
    <w:p w14:paraId="498C520B" w14:textId="77777777" w:rsidR="005D0BFF" w:rsidRPr="00860B38" w:rsidRDefault="005D0BFF" w:rsidP="005D0BFF">
      <w:pPr>
        <w:spacing w:after="240" w:line="276" w:lineRule="auto"/>
        <w:jc w:val="both"/>
        <w:rPr>
          <w:rFonts w:eastAsia="Calibri" w:cstheme="minorHAnsi"/>
          <w:color w:val="000000" w:themeColor="text1"/>
          <w:sz w:val="24"/>
          <w:szCs w:val="24"/>
        </w:rPr>
      </w:pPr>
      <w:proofErr w:type="gramStart"/>
      <w:r w:rsidRPr="00860B38">
        <w:rPr>
          <w:rFonts w:eastAsia="Calibri" w:cstheme="minorHAnsi"/>
          <w:color w:val="000000" w:themeColor="text1"/>
          <w:sz w:val="24"/>
          <w:szCs w:val="24"/>
          <w:lang w:val="en-US"/>
        </w:rPr>
        <w:t>In the course of</w:t>
      </w:r>
      <w:proofErr w:type="gramEnd"/>
      <w:r w:rsidRPr="00860B38">
        <w:rPr>
          <w:rFonts w:eastAsia="Calibri" w:cstheme="minorHAnsi"/>
          <w:color w:val="000000" w:themeColor="text1"/>
          <w:sz w:val="24"/>
          <w:szCs w:val="24"/>
          <w:lang w:val="en-US"/>
        </w:rPr>
        <w:t xml:space="preserve"> completing an application or membership form you have provided information about yourself (‘personal data’). We (Oxford University Hospitals NHS Foundation Trust) are the ‘data controller’ for this information, which means we decide how to use it and are responsible for looking after it in accordance with the General Data Protection Regulation and associated data protection legislation.</w:t>
      </w:r>
    </w:p>
    <w:p w14:paraId="273449FD"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What is the purpose of this document?</w:t>
      </w:r>
    </w:p>
    <w:p w14:paraId="1C072828"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use your data to assess your application and/ or to register you as a member of the Oxford BRC PPI Group.</w:t>
      </w:r>
    </w:p>
    <w:p w14:paraId="599C57AD"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This notice applies to anyone that registers and contributes to patient and public involvement activities with Oxford BRC. </w:t>
      </w:r>
    </w:p>
    <w:p w14:paraId="5DDC7D2F"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How we use your data</w:t>
      </w:r>
    </w:p>
    <w:p w14:paraId="6EBB5F25"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We need to process your data to register you as a member of the Oxford BRC PPIE group </w:t>
      </w:r>
      <w:proofErr w:type="gramStart"/>
      <w:r w:rsidRPr="00860B38">
        <w:rPr>
          <w:rFonts w:eastAsia="Calibri" w:cstheme="minorHAnsi"/>
          <w:color w:val="000000" w:themeColor="text1"/>
          <w:sz w:val="24"/>
          <w:szCs w:val="24"/>
          <w:lang w:val="en-US"/>
        </w:rPr>
        <w:t>in order to</w:t>
      </w:r>
      <w:proofErr w:type="gramEnd"/>
      <w:r w:rsidRPr="00860B38">
        <w:rPr>
          <w:rFonts w:eastAsia="Calibri" w:cstheme="minorHAnsi"/>
          <w:color w:val="000000" w:themeColor="text1"/>
          <w:sz w:val="24"/>
          <w:szCs w:val="24"/>
          <w:lang w:val="en-US"/>
        </w:rPr>
        <w:t xml:space="preserve"> meet our legitimate interests in recruiting public members to be involved in PPIE activities. </w:t>
      </w:r>
    </w:p>
    <w:p w14:paraId="253DFDF0"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will only use your data for the purposes for which we collected it, unless we reasonably consider that we need to use it for another related reason and that reason is compatible with the original purpose. If we need to use your data for an unrelated purpose, we will seek your consent to use it for that new purpose.</w:t>
      </w:r>
    </w:p>
    <w:p w14:paraId="56439E74"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Who will have access to your </w:t>
      </w:r>
      <w:proofErr w:type="gramStart"/>
      <w:r w:rsidRPr="00860B38">
        <w:rPr>
          <w:rFonts w:asciiTheme="minorHAnsi" w:eastAsia="Calibri Light" w:hAnsiTheme="minorHAnsi" w:cstheme="minorHAnsi"/>
          <w:b/>
          <w:bCs/>
          <w:lang w:val="en-US"/>
        </w:rPr>
        <w:t>data</w:t>
      </w:r>
      <w:proofErr w:type="gramEnd"/>
      <w:r w:rsidRPr="00860B38">
        <w:rPr>
          <w:rFonts w:asciiTheme="minorHAnsi" w:eastAsia="Calibri Light" w:hAnsiTheme="minorHAnsi" w:cstheme="minorHAnsi"/>
          <w:b/>
          <w:bCs/>
          <w:lang w:val="en-US"/>
        </w:rPr>
        <w:t xml:space="preserve"> </w:t>
      </w:r>
    </w:p>
    <w:p w14:paraId="7B229FCE" w14:textId="77777777" w:rsidR="005D0BFF" w:rsidRPr="00860B38" w:rsidRDefault="005D0BFF" w:rsidP="005D0BFF">
      <w:pPr>
        <w:spacing w:before="40"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Access to your data within Oxford University Hospitals NHS Foundation Trust will be provided to those who need to view it as part of their work in carrying out the purposes described above.</w:t>
      </w:r>
    </w:p>
    <w:p w14:paraId="7A598F9A"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lastRenderedPageBreak/>
        <w:t xml:space="preserve">Where we store your data </w:t>
      </w:r>
    </w:p>
    <w:p w14:paraId="58E70B31"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We store data manually or electronically and take reasonable steps to ensure that your personal data is treated securely. </w:t>
      </w:r>
    </w:p>
    <w:p w14:paraId="32A54792" w14:textId="77777777" w:rsidR="005D0BFF" w:rsidRPr="00860B38" w:rsidRDefault="005D0BFF" w:rsidP="005D0BFF">
      <w:pPr>
        <w:spacing w:before="40"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Unfortunately, the transmission of information via the internet is not completely secure. Although we will do our best to protect your personal data, we cannot guarantee the security of data transmitted to the website and any transmission is at your own risk.</w:t>
      </w:r>
    </w:p>
    <w:p w14:paraId="09B76DAE"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Security</w:t>
      </w:r>
    </w:p>
    <w:p w14:paraId="5CF7642E"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Your data will be held securely in accordance with Oxford University Hospitals NHS Foundation Trust policies and procedures. Further information is available on Oxford University Hospitals NHS Foundation Trust privacy notice. </w:t>
      </w:r>
      <w:r w:rsidRPr="00860B38">
        <w:rPr>
          <w:rFonts w:eastAsia="Calibri" w:cstheme="minorHAnsi"/>
          <w:color w:val="000000" w:themeColor="text1"/>
          <w:sz w:val="24"/>
          <w:szCs w:val="24"/>
          <w:lang w:val="en"/>
        </w:rPr>
        <w:t>(</w:t>
      </w:r>
      <w:hyperlink r:id="rId18" w:history="1">
        <w:r w:rsidRPr="00860B38">
          <w:rPr>
            <w:rStyle w:val="Hyperlink"/>
            <w:rFonts w:cstheme="minorHAnsi"/>
          </w:rPr>
          <w:t>Privacy Notice - Oxford University Hospitals (ouh.nhs.uk)</w:t>
        </w:r>
      </w:hyperlink>
    </w:p>
    <w:p w14:paraId="19CB2CDA"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Retaining your data</w:t>
      </w:r>
    </w:p>
    <w:p w14:paraId="22846F81"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will only retain your data for as long as we need it to meet our purposes, including any relating to legal, accounting, or reporting requirements.</w:t>
      </w:r>
    </w:p>
    <w:p w14:paraId="4DB66634"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When we collect your data</w:t>
      </w:r>
    </w:p>
    <w:p w14:paraId="697BB786" w14:textId="77777777" w:rsidR="005D0BFF" w:rsidRPr="00860B38" w:rsidRDefault="005D0BFF" w:rsidP="005D0BFF">
      <w:pPr>
        <w:spacing w:after="240" w:line="276" w:lineRule="auto"/>
        <w:jc w:val="both"/>
        <w:rPr>
          <w:rFonts w:eastAsia="Calibri" w:cstheme="minorHAnsi"/>
          <w:color w:val="000000" w:themeColor="text1"/>
          <w:sz w:val="24"/>
          <w:szCs w:val="24"/>
        </w:rPr>
      </w:pPr>
      <w:proofErr w:type="gramStart"/>
      <w:r w:rsidRPr="00860B38">
        <w:rPr>
          <w:rFonts w:eastAsia="Calibri" w:cstheme="minorHAnsi"/>
          <w:color w:val="000000" w:themeColor="text1"/>
          <w:sz w:val="24"/>
          <w:szCs w:val="24"/>
          <w:lang w:val="en-US"/>
        </w:rPr>
        <w:t>The majority of</w:t>
      </w:r>
      <w:proofErr w:type="gramEnd"/>
      <w:r w:rsidRPr="00860B38">
        <w:rPr>
          <w:rFonts w:eastAsia="Calibri" w:cstheme="minorHAnsi"/>
          <w:color w:val="000000" w:themeColor="text1"/>
          <w:sz w:val="24"/>
          <w:szCs w:val="24"/>
          <w:lang w:val="en-US"/>
        </w:rPr>
        <w:t xml:space="preserve"> your data is collected when:</w:t>
      </w:r>
    </w:p>
    <w:p w14:paraId="4A3C7954" w14:textId="0086D378" w:rsidR="005D0BFF" w:rsidRPr="00860B38" w:rsidRDefault="005D0BFF" w:rsidP="005D0BFF">
      <w:pPr>
        <w:pStyle w:val="ListParagraph"/>
        <w:numPr>
          <w:ilvl w:val="0"/>
          <w:numId w:val="22"/>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You register as a potential PPIE member</w:t>
      </w:r>
      <w:r w:rsidR="00860B38">
        <w:rPr>
          <w:rFonts w:eastAsia="Calibri" w:cstheme="minorHAnsi"/>
          <w:color w:val="000000" w:themeColor="text1"/>
          <w:sz w:val="24"/>
          <w:szCs w:val="24"/>
          <w:lang w:val="en-US"/>
        </w:rPr>
        <w:t>.</w:t>
      </w:r>
      <w:r w:rsidRPr="00860B38">
        <w:rPr>
          <w:rFonts w:eastAsia="Calibri" w:cstheme="minorHAnsi"/>
          <w:color w:val="000000" w:themeColor="text1"/>
          <w:sz w:val="24"/>
          <w:szCs w:val="24"/>
          <w:lang w:val="en-US"/>
        </w:rPr>
        <w:t xml:space="preserve"> </w:t>
      </w:r>
    </w:p>
    <w:p w14:paraId="0D0769B4" w14:textId="1A6F0CC3" w:rsidR="005D0BFF" w:rsidRPr="00860B38" w:rsidRDefault="005D0BFF" w:rsidP="005D0BFF">
      <w:pPr>
        <w:pStyle w:val="ListParagraph"/>
        <w:numPr>
          <w:ilvl w:val="0"/>
          <w:numId w:val="22"/>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You apply for a PPIE opportunity</w:t>
      </w:r>
      <w:r w:rsidR="00860B38">
        <w:rPr>
          <w:rFonts w:eastAsia="Calibri" w:cstheme="minorHAnsi"/>
          <w:color w:val="000000" w:themeColor="text1"/>
          <w:sz w:val="24"/>
          <w:szCs w:val="24"/>
          <w:lang w:val="en-US"/>
        </w:rPr>
        <w:t>.</w:t>
      </w:r>
    </w:p>
    <w:p w14:paraId="706EDE3A" w14:textId="48774356" w:rsidR="005D0BFF" w:rsidRPr="00860B38" w:rsidRDefault="005D0BFF" w:rsidP="005D0BFF">
      <w:pPr>
        <w:pStyle w:val="ListParagraph"/>
        <w:numPr>
          <w:ilvl w:val="0"/>
          <w:numId w:val="22"/>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Correspond with us by phone e-mail or otherwise</w:t>
      </w:r>
      <w:r w:rsidR="00860B38">
        <w:rPr>
          <w:rFonts w:eastAsia="Calibri" w:cstheme="minorHAnsi"/>
          <w:color w:val="000000" w:themeColor="text1"/>
          <w:sz w:val="24"/>
          <w:szCs w:val="24"/>
          <w:lang w:val="en-US"/>
        </w:rPr>
        <w:t>.</w:t>
      </w:r>
    </w:p>
    <w:p w14:paraId="26EF3801" w14:textId="1852CB65" w:rsidR="00CE367E" w:rsidRPr="00860B38" w:rsidRDefault="00CE367E" w:rsidP="005D0BFF">
      <w:pPr>
        <w:pStyle w:val="ListParagraph"/>
        <w:numPr>
          <w:ilvl w:val="0"/>
          <w:numId w:val="22"/>
        </w:numPr>
        <w:spacing w:after="240"/>
        <w:rPr>
          <w:rFonts w:eastAsia="Calibri" w:cstheme="minorHAnsi"/>
          <w:color w:val="000000" w:themeColor="text1"/>
          <w:sz w:val="24"/>
          <w:szCs w:val="24"/>
        </w:rPr>
      </w:pPr>
      <w:r w:rsidRPr="00860B38">
        <w:rPr>
          <w:rFonts w:eastAsia="Calibri" w:cstheme="minorHAnsi"/>
          <w:color w:val="000000" w:themeColor="text1"/>
          <w:sz w:val="24"/>
          <w:szCs w:val="24"/>
          <w:lang w:val="en-US"/>
        </w:rPr>
        <w:t>Submit a claim for costs associated with contributing to PPIE activities</w:t>
      </w:r>
      <w:r w:rsidR="00860B38">
        <w:rPr>
          <w:rFonts w:eastAsia="Calibri" w:cstheme="minorHAnsi"/>
          <w:color w:val="000000" w:themeColor="text1"/>
          <w:sz w:val="24"/>
          <w:szCs w:val="24"/>
          <w:lang w:val="en-US"/>
        </w:rPr>
        <w:t>.</w:t>
      </w:r>
    </w:p>
    <w:p w14:paraId="68504DFB"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Types of data we collect about </w:t>
      </w:r>
      <w:proofErr w:type="gramStart"/>
      <w:r w:rsidRPr="00860B38">
        <w:rPr>
          <w:rFonts w:asciiTheme="minorHAnsi" w:eastAsia="Calibri Light" w:hAnsiTheme="minorHAnsi" w:cstheme="minorHAnsi"/>
          <w:b/>
          <w:bCs/>
          <w:lang w:val="en-US"/>
        </w:rPr>
        <w:t>you</w:t>
      </w:r>
      <w:proofErr w:type="gramEnd"/>
    </w:p>
    <w:p w14:paraId="6BCC7A36"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rPr>
        <w:t xml:space="preserve">We only collect data necessary for the purposes of our processing. We will collect, </w:t>
      </w:r>
      <w:proofErr w:type="gramStart"/>
      <w:r w:rsidRPr="00860B38">
        <w:rPr>
          <w:rFonts w:eastAsia="Calibri" w:cstheme="minorHAnsi"/>
          <w:color w:val="000000" w:themeColor="text1"/>
          <w:sz w:val="24"/>
          <w:szCs w:val="24"/>
        </w:rPr>
        <w:t>store</w:t>
      </w:r>
      <w:proofErr w:type="gramEnd"/>
      <w:r w:rsidRPr="00860B38">
        <w:rPr>
          <w:rFonts w:eastAsia="Calibri" w:cstheme="minorHAnsi"/>
          <w:color w:val="000000" w:themeColor="text1"/>
          <w:sz w:val="24"/>
          <w:szCs w:val="24"/>
        </w:rPr>
        <w:t xml:space="preserve"> and use the following data you give to us: </w:t>
      </w:r>
    </w:p>
    <w:p w14:paraId="1E795644" w14:textId="77777777"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Information provided by you such as your name, </w:t>
      </w:r>
      <w:proofErr w:type="gramStart"/>
      <w:r w:rsidRPr="00860B38">
        <w:rPr>
          <w:rFonts w:eastAsia="Calibri" w:cstheme="minorHAnsi"/>
          <w:color w:val="000000" w:themeColor="text1"/>
          <w:sz w:val="24"/>
          <w:szCs w:val="24"/>
          <w:lang w:val="en-US"/>
        </w:rPr>
        <w:t>address</w:t>
      </w:r>
      <w:proofErr w:type="gramEnd"/>
      <w:r w:rsidRPr="00860B38">
        <w:rPr>
          <w:rFonts w:eastAsia="Calibri" w:cstheme="minorHAnsi"/>
          <w:color w:val="000000" w:themeColor="text1"/>
          <w:sz w:val="24"/>
          <w:szCs w:val="24"/>
          <w:lang w:val="en-US"/>
        </w:rPr>
        <w:t xml:space="preserve"> and contact details, including email address and telephone number. </w:t>
      </w:r>
    </w:p>
    <w:p w14:paraId="2FEF30DE" w14:textId="77777777"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details of our ongoing relationship and your involvement with us </w:t>
      </w:r>
    </w:p>
    <w:p w14:paraId="0632770A" w14:textId="77777777"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skills you would like to practice or offer and your motivations for wanting to join the PPIE </w:t>
      </w:r>
      <w:proofErr w:type="gramStart"/>
      <w:r w:rsidRPr="00860B38">
        <w:rPr>
          <w:rFonts w:eastAsia="Calibri" w:cstheme="minorHAnsi"/>
          <w:color w:val="000000" w:themeColor="text1"/>
          <w:sz w:val="24"/>
          <w:szCs w:val="24"/>
          <w:lang w:val="en-US"/>
        </w:rPr>
        <w:t>group</w:t>
      </w:r>
      <w:proofErr w:type="gramEnd"/>
    </w:p>
    <w:p w14:paraId="590D6B8F" w14:textId="77777777"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your photograph if you attend an event and consent to photos being taken.</w:t>
      </w:r>
    </w:p>
    <w:p w14:paraId="72E43E3D" w14:textId="77777777"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records of your involvement in PPIE activities arranged by Oxford BRC</w:t>
      </w:r>
    </w:p>
    <w:p w14:paraId="39349C94" w14:textId="77777777"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bank details to process expense </w:t>
      </w:r>
      <w:proofErr w:type="gramStart"/>
      <w:r w:rsidRPr="00860B38">
        <w:rPr>
          <w:rFonts w:eastAsia="Calibri" w:cstheme="minorHAnsi"/>
          <w:color w:val="000000" w:themeColor="text1"/>
          <w:sz w:val="24"/>
          <w:szCs w:val="24"/>
          <w:lang w:val="en-US"/>
        </w:rPr>
        <w:t>claims</w:t>
      </w:r>
      <w:proofErr w:type="gramEnd"/>
    </w:p>
    <w:p w14:paraId="32679B54" w14:textId="77777777"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records of interaction with us (for example by email) </w:t>
      </w:r>
    </w:p>
    <w:p w14:paraId="4BBEBCE2" w14:textId="08A47A5B" w:rsidR="005D0BFF" w:rsidRPr="00860B38" w:rsidRDefault="005D0BFF" w:rsidP="005D0BFF">
      <w:pPr>
        <w:pStyle w:val="ListParagraph"/>
        <w:numPr>
          <w:ilvl w:val="0"/>
          <w:numId w:val="21"/>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feedback obtained from you during your involvement </w:t>
      </w:r>
      <w:r w:rsidR="00F24045" w:rsidRPr="00860B38">
        <w:rPr>
          <w:rFonts w:eastAsia="Calibri" w:cstheme="minorHAnsi"/>
          <w:color w:val="000000" w:themeColor="text1"/>
          <w:sz w:val="24"/>
          <w:szCs w:val="24"/>
          <w:lang w:val="en-US"/>
        </w:rPr>
        <w:t>activities.</w:t>
      </w:r>
      <w:r w:rsidRPr="00860B38">
        <w:rPr>
          <w:rFonts w:eastAsia="Calibri" w:cstheme="minorHAnsi"/>
          <w:color w:val="000000" w:themeColor="text1"/>
          <w:sz w:val="24"/>
          <w:szCs w:val="24"/>
          <w:lang w:val="en-US"/>
        </w:rPr>
        <w:t xml:space="preserve"> </w:t>
      </w:r>
    </w:p>
    <w:p w14:paraId="6F60FBFF"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lastRenderedPageBreak/>
        <w:t xml:space="preserve">Sensitive and personal information </w:t>
      </w:r>
    </w:p>
    <w:p w14:paraId="76B053EE"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Certain types of information are sensitive, for example health information and genetic data. We will only collect and process this type of information about you if we have a valid reason for doing so. </w:t>
      </w:r>
    </w:p>
    <w:p w14:paraId="6590B9AF"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How we use your data </w:t>
      </w:r>
    </w:p>
    <w:p w14:paraId="7C3061E3"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collect your data so that we can process it for one or more of the following reasons:</w:t>
      </w:r>
    </w:p>
    <w:p w14:paraId="67283035" w14:textId="77777777" w:rsidR="005D0BFF" w:rsidRPr="00860B38" w:rsidRDefault="005D0BFF" w:rsidP="005D0BFF">
      <w:pPr>
        <w:pStyle w:val="ListParagraph"/>
        <w:numPr>
          <w:ilvl w:val="0"/>
          <w:numId w:val="20"/>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To process the data and </w:t>
      </w:r>
      <w:proofErr w:type="gramStart"/>
      <w:r w:rsidRPr="00860B38">
        <w:rPr>
          <w:rFonts w:eastAsia="Calibri" w:cstheme="minorHAnsi"/>
          <w:color w:val="000000" w:themeColor="text1"/>
          <w:sz w:val="24"/>
          <w:szCs w:val="24"/>
          <w:lang w:val="en-US"/>
        </w:rPr>
        <w:t>enter into</w:t>
      </w:r>
      <w:proofErr w:type="gramEnd"/>
      <w:r w:rsidRPr="00860B38">
        <w:rPr>
          <w:rFonts w:eastAsia="Calibri" w:cstheme="minorHAnsi"/>
          <w:color w:val="000000" w:themeColor="text1"/>
          <w:sz w:val="24"/>
          <w:szCs w:val="24"/>
          <w:lang w:val="en-US"/>
        </w:rPr>
        <w:t xml:space="preserve"> a relationship with you as a member of the Oxford BRC PPIE Group and to meet our obligations to you, for example to pay travel expenses.</w:t>
      </w:r>
    </w:p>
    <w:p w14:paraId="0BCE4D14" w14:textId="77777777" w:rsidR="005D0BFF" w:rsidRPr="00860B38" w:rsidRDefault="005D0BFF" w:rsidP="005D0BFF">
      <w:pPr>
        <w:pStyle w:val="ListParagraph"/>
        <w:numPr>
          <w:ilvl w:val="0"/>
          <w:numId w:val="20"/>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To send you information about training opportunities, involvement opportunities, or to contact you in relation to ongoing PPI activities. </w:t>
      </w:r>
    </w:p>
    <w:p w14:paraId="046FBA5B" w14:textId="77777777" w:rsidR="005D0BFF" w:rsidRPr="00860B38" w:rsidRDefault="005D0BFF" w:rsidP="005D0BFF">
      <w:pPr>
        <w:pStyle w:val="ListParagraph"/>
        <w:numPr>
          <w:ilvl w:val="0"/>
          <w:numId w:val="20"/>
        </w:numPr>
        <w:spacing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may use information relating to your health to help us identify and assess your potential suitability for different PPI activities.</w:t>
      </w:r>
    </w:p>
    <w:p w14:paraId="4D4CF07A" w14:textId="77777777" w:rsidR="005D0BFF" w:rsidRPr="00860B38" w:rsidRDefault="005D0BFF" w:rsidP="005D0BFF">
      <w:pPr>
        <w:pStyle w:val="ListParagraph"/>
        <w:numPr>
          <w:ilvl w:val="0"/>
          <w:numId w:val="20"/>
        </w:numPr>
        <w:spacing w:before="40"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Where we process special categories of personal data, such as information about ethnic origin, sexual orientation, health, employment status, and gender, this is done for the purpose of equal opportunities and monitoring the make-up and diversity of our PPI members. </w:t>
      </w:r>
    </w:p>
    <w:p w14:paraId="1BB253BC"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US"/>
        </w:rPr>
        <w:t xml:space="preserve">The legal basis for processing your </w:t>
      </w:r>
      <w:proofErr w:type="gramStart"/>
      <w:r w:rsidRPr="00860B38">
        <w:rPr>
          <w:rFonts w:asciiTheme="minorHAnsi" w:eastAsia="Calibri Light" w:hAnsiTheme="minorHAnsi" w:cstheme="minorHAnsi"/>
          <w:b/>
          <w:bCs/>
          <w:lang w:val="en-US"/>
        </w:rPr>
        <w:t>data</w:t>
      </w:r>
      <w:proofErr w:type="gramEnd"/>
      <w:r w:rsidRPr="00860B38">
        <w:rPr>
          <w:rFonts w:asciiTheme="minorHAnsi" w:eastAsia="Calibri Light" w:hAnsiTheme="minorHAnsi" w:cstheme="minorHAnsi"/>
          <w:b/>
          <w:bCs/>
          <w:lang w:val="en-US"/>
        </w:rPr>
        <w:t xml:space="preserve"> </w:t>
      </w:r>
    </w:p>
    <w:p w14:paraId="23431DDA"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We will only use your personal data where the law allows us to do so. Most commonly we rely on the following legal bases for processing your personal data:</w:t>
      </w:r>
    </w:p>
    <w:p w14:paraId="60DD03C4" w14:textId="77777777" w:rsidR="005D0BFF" w:rsidRPr="00860B38" w:rsidRDefault="005D0BFF" w:rsidP="005D0BFF">
      <w:pPr>
        <w:pStyle w:val="ListParagraph"/>
        <w:numPr>
          <w:ilvl w:val="0"/>
          <w:numId w:val="19"/>
        </w:numPr>
        <w:spacing w:before="40" w:after="240"/>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Performing a contract: information processed for this purpose includes, but is not limited to, the information you provide when you register to be a PPIE member, information you provide when you apply for a PPIE role.</w:t>
      </w:r>
    </w:p>
    <w:p w14:paraId="19E672A9" w14:textId="77777777" w:rsidR="005D0BFF" w:rsidRPr="00860B38" w:rsidRDefault="005D0BFF" w:rsidP="005D0BFF">
      <w:pPr>
        <w:pStyle w:val="Heading2"/>
        <w:spacing w:after="240"/>
        <w:jc w:val="both"/>
        <w:rPr>
          <w:rFonts w:asciiTheme="minorHAnsi" w:eastAsia="Calibri Light" w:hAnsiTheme="minorHAnsi" w:cstheme="minorHAnsi"/>
          <w:b/>
          <w:bCs/>
        </w:rPr>
      </w:pPr>
      <w:r w:rsidRPr="00860B38">
        <w:rPr>
          <w:rFonts w:asciiTheme="minorHAnsi" w:eastAsia="Calibri Light" w:hAnsiTheme="minorHAnsi" w:cstheme="minorHAnsi"/>
          <w:b/>
          <w:bCs/>
          <w:lang w:val="en-US"/>
        </w:rPr>
        <w:t>Right to withdraw consent</w:t>
      </w:r>
    </w:p>
    <w:p w14:paraId="38C98BEC" w14:textId="77777777" w:rsidR="005D0BFF" w:rsidRPr="00860B38" w:rsidRDefault="005D0BFF" w:rsidP="005D0BFF">
      <w:pPr>
        <w:spacing w:after="240" w:line="276" w:lineRule="auto"/>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When you consent to us processing your personal information for a specific purpose, you can withdraw your consent at any time by contacting us at </w:t>
      </w:r>
      <w:r w:rsidRPr="00860B38">
        <w:rPr>
          <w:rFonts w:cstheme="minorHAnsi"/>
          <w:sz w:val="24"/>
          <w:szCs w:val="24"/>
        </w:rPr>
        <w:t>GetInvolvedOBRC@ouh.nhs.uk.</w:t>
      </w:r>
    </w:p>
    <w:p w14:paraId="27099E00" w14:textId="77777777" w:rsidR="005D0BFF" w:rsidRPr="00860B38" w:rsidRDefault="005D0BFF" w:rsidP="005D0BFF">
      <w:pPr>
        <w:pStyle w:val="Heading2"/>
        <w:spacing w:after="240"/>
        <w:rPr>
          <w:rFonts w:asciiTheme="minorHAnsi" w:eastAsia="Calibri Light" w:hAnsiTheme="minorHAnsi" w:cstheme="minorHAnsi"/>
          <w:b/>
          <w:bCs/>
        </w:rPr>
      </w:pPr>
      <w:r w:rsidRPr="00860B38">
        <w:rPr>
          <w:rFonts w:asciiTheme="minorHAnsi" w:eastAsia="Calibri Light" w:hAnsiTheme="minorHAnsi" w:cstheme="minorHAnsi"/>
          <w:b/>
          <w:bCs/>
          <w:lang w:val="en"/>
        </w:rPr>
        <w:t>Your rights</w:t>
      </w:r>
    </w:p>
    <w:p w14:paraId="36FF217E"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
        </w:rPr>
        <w:t xml:space="preserve">Information on your rights in relation to your personal data are explained </w:t>
      </w:r>
      <w:hyperlink r:id="rId19" w:anchor="rights">
        <w:r w:rsidRPr="00860B38">
          <w:rPr>
            <w:rStyle w:val="Hyperlink"/>
            <w:rFonts w:eastAsia="Calibri" w:cstheme="minorHAnsi"/>
            <w:sz w:val="24"/>
            <w:szCs w:val="24"/>
            <w:lang w:val="en"/>
          </w:rPr>
          <w:t>here</w:t>
        </w:r>
      </w:hyperlink>
      <w:r w:rsidRPr="00860B38">
        <w:rPr>
          <w:rFonts w:eastAsia="Calibri" w:cstheme="minorHAnsi"/>
          <w:color w:val="000000" w:themeColor="text1"/>
          <w:sz w:val="24"/>
          <w:szCs w:val="24"/>
          <w:lang w:val="en"/>
        </w:rPr>
        <w:t xml:space="preserve"> (</w:t>
      </w:r>
      <w:hyperlink r:id="rId20" w:history="1">
        <w:r w:rsidRPr="00860B38">
          <w:rPr>
            <w:rStyle w:val="Hyperlink"/>
            <w:rFonts w:cstheme="minorHAnsi"/>
          </w:rPr>
          <w:t>Privacy Notice - Oxford University Hospitals (ouh.nhs.uk)</w:t>
        </w:r>
      </w:hyperlink>
    </w:p>
    <w:p w14:paraId="74B4C127" w14:textId="77777777" w:rsidR="005D0BFF" w:rsidRPr="00860B38" w:rsidRDefault="005D0BFF" w:rsidP="005D0BFF">
      <w:pPr>
        <w:spacing w:after="240" w:line="276" w:lineRule="auto"/>
        <w:jc w:val="both"/>
        <w:rPr>
          <w:rFonts w:eastAsia="Calibri" w:cstheme="minorHAnsi"/>
          <w:color w:val="000000" w:themeColor="text1"/>
          <w:sz w:val="24"/>
          <w:szCs w:val="24"/>
        </w:rPr>
      </w:pPr>
      <w:r w:rsidRPr="00860B38">
        <w:rPr>
          <w:rFonts w:eastAsia="Calibri" w:cstheme="minorHAnsi"/>
          <w:color w:val="000000" w:themeColor="text1"/>
          <w:sz w:val="24"/>
          <w:szCs w:val="24"/>
          <w:lang w:val="en-US"/>
        </w:rPr>
        <w:t xml:space="preserve">If you wish to raise any queries or concerns about our use of your data, please contact us at </w:t>
      </w:r>
      <w:r w:rsidRPr="00860B38">
        <w:rPr>
          <w:rFonts w:cstheme="minorHAnsi"/>
          <w:sz w:val="24"/>
          <w:szCs w:val="24"/>
        </w:rPr>
        <w:t>GetInvolvedOBRC@ouh.nhs.uk.</w:t>
      </w:r>
    </w:p>
    <w:p w14:paraId="5562E1F6" w14:textId="77777777" w:rsidR="005D0BFF" w:rsidRPr="00860B38" w:rsidRDefault="005D0BFF" w:rsidP="005D0BFF">
      <w:pPr>
        <w:spacing w:after="240" w:line="276" w:lineRule="auto"/>
        <w:rPr>
          <w:rFonts w:eastAsia="Calibri" w:cstheme="minorHAnsi"/>
          <w:color w:val="0563C1"/>
          <w:sz w:val="24"/>
          <w:szCs w:val="24"/>
        </w:rPr>
      </w:pPr>
      <w:r w:rsidRPr="00860B38">
        <w:rPr>
          <w:rFonts w:eastAsia="Calibri" w:cstheme="minorHAnsi"/>
          <w:color w:val="000000" w:themeColor="text1"/>
          <w:sz w:val="24"/>
          <w:szCs w:val="24"/>
          <w:lang w:val="en-US"/>
        </w:rPr>
        <w:lastRenderedPageBreak/>
        <w:t xml:space="preserve">If you want to exercise any of the rights described in the link or are dissatisfied with the way we have used your information, you should contact the Oxford University Hospitals Information Governance Team on: </w:t>
      </w:r>
      <w:r w:rsidRPr="00860B38">
        <w:rPr>
          <w:rFonts w:cstheme="minorHAnsi"/>
          <w:sz w:val="24"/>
          <w:szCs w:val="24"/>
        </w:rPr>
        <w:t>Information.Governance@ouh.nhs.uk.</w:t>
      </w:r>
      <w:r w:rsidRPr="00860B38">
        <w:rPr>
          <w:rFonts w:cstheme="minorHAnsi"/>
        </w:rPr>
        <w:br/>
      </w:r>
      <w:r w:rsidRPr="00860B38">
        <w:rPr>
          <w:rFonts w:cstheme="minorHAnsi"/>
        </w:rPr>
        <w:br/>
      </w:r>
      <w:r w:rsidRPr="00860B38">
        <w:rPr>
          <w:rStyle w:val="Heading3Char"/>
          <w:rFonts w:asciiTheme="minorHAnsi" w:hAnsiTheme="minorHAnsi" w:cstheme="minorHAnsi"/>
          <w:b/>
          <w:bCs/>
          <w:sz w:val="26"/>
          <w:szCs w:val="26"/>
          <w:lang w:val="en-US"/>
        </w:rPr>
        <w:t xml:space="preserve">Changes to this privacy </w:t>
      </w:r>
      <w:proofErr w:type="gramStart"/>
      <w:r w:rsidRPr="00860B38">
        <w:rPr>
          <w:rStyle w:val="Heading3Char"/>
          <w:rFonts w:asciiTheme="minorHAnsi" w:hAnsiTheme="minorHAnsi" w:cstheme="minorHAnsi"/>
          <w:b/>
          <w:bCs/>
          <w:sz w:val="26"/>
          <w:szCs w:val="26"/>
          <w:lang w:val="en-US"/>
        </w:rPr>
        <w:t>policy</w:t>
      </w:r>
      <w:proofErr w:type="gramEnd"/>
      <w:r w:rsidRPr="00860B38">
        <w:rPr>
          <w:rStyle w:val="Heading3Char"/>
          <w:rFonts w:asciiTheme="minorHAnsi" w:hAnsiTheme="minorHAnsi" w:cstheme="minorHAnsi"/>
          <w:b/>
          <w:bCs/>
          <w:sz w:val="26"/>
          <w:szCs w:val="26"/>
          <w:lang w:val="en-US"/>
        </w:rPr>
        <w:t xml:space="preserve"> </w:t>
      </w:r>
    </w:p>
    <w:p w14:paraId="4D8390AE" w14:textId="77777777" w:rsidR="005D0BFF" w:rsidRDefault="005D0BFF" w:rsidP="005D0BFF">
      <w:pPr>
        <w:spacing w:after="240" w:line="276" w:lineRule="auto"/>
        <w:jc w:val="both"/>
        <w:rPr>
          <w:rFonts w:eastAsia="Calibri" w:cstheme="minorHAnsi"/>
          <w:color w:val="000000" w:themeColor="text1"/>
          <w:sz w:val="24"/>
          <w:szCs w:val="24"/>
          <w:lang w:val="en-US"/>
        </w:rPr>
      </w:pPr>
      <w:r w:rsidRPr="00860B38">
        <w:rPr>
          <w:rFonts w:eastAsia="Calibri" w:cstheme="minorHAnsi"/>
          <w:color w:val="000000" w:themeColor="text1"/>
          <w:sz w:val="24"/>
          <w:szCs w:val="24"/>
          <w:lang w:val="en-US"/>
        </w:rPr>
        <w:t>We reserve the right to update this privacy policy at any time and will seek to inform you of any substantial changes. We may also notify you in other ways from time to time about the processing of your personal data.</w:t>
      </w:r>
      <w:r w:rsidRPr="005D0BFF">
        <w:rPr>
          <w:rFonts w:eastAsia="Calibri" w:cstheme="minorHAnsi"/>
          <w:color w:val="000000" w:themeColor="text1"/>
          <w:sz w:val="24"/>
          <w:szCs w:val="24"/>
          <w:lang w:val="en-US"/>
        </w:rPr>
        <w:t xml:space="preserve"> </w:t>
      </w:r>
    </w:p>
    <w:p w14:paraId="7F1C93D8" w14:textId="53F1C9EF" w:rsidR="00F24045" w:rsidRPr="005D0BFF" w:rsidRDefault="00F24045" w:rsidP="005D0BFF">
      <w:pPr>
        <w:spacing w:after="240" w:line="276" w:lineRule="auto"/>
        <w:jc w:val="both"/>
        <w:rPr>
          <w:rFonts w:eastAsia="Calibri" w:cstheme="minorHAnsi"/>
          <w:color w:val="000000" w:themeColor="text1"/>
          <w:sz w:val="24"/>
          <w:szCs w:val="24"/>
          <w:lang w:val="en-US"/>
        </w:rPr>
      </w:pPr>
      <w:r>
        <w:rPr>
          <w:rFonts w:eastAsia="Calibri" w:cstheme="minorHAnsi"/>
          <w:color w:val="000000" w:themeColor="text1"/>
          <w:sz w:val="24"/>
          <w:szCs w:val="24"/>
          <w:lang w:val="en-US"/>
        </w:rPr>
        <w:t xml:space="preserve">For the Diversity in Research Group please note that the </w:t>
      </w:r>
      <w:hyperlink r:id="rId21" w:history="1">
        <w:r>
          <w:rPr>
            <w:rStyle w:val="Hyperlink"/>
            <w:rFonts w:eastAsia="Calibri" w:cstheme="minorHAnsi"/>
            <w:sz w:val="24"/>
            <w:szCs w:val="24"/>
            <w:lang w:val="en-US"/>
          </w:rPr>
          <w:t>OHBRC Privacy Notice</w:t>
        </w:r>
      </w:hyperlink>
      <w:r>
        <w:rPr>
          <w:rFonts w:eastAsia="Calibri" w:cstheme="minorHAnsi"/>
          <w:color w:val="000000" w:themeColor="text1"/>
          <w:sz w:val="24"/>
          <w:szCs w:val="24"/>
          <w:lang w:val="en-US"/>
        </w:rPr>
        <w:t xml:space="preserve"> also applies. </w:t>
      </w:r>
    </w:p>
    <w:bookmarkEnd w:id="12"/>
    <w:bookmarkEnd w:id="13"/>
    <w:p w14:paraId="44EDBF62" w14:textId="65F3F911" w:rsidR="00232F1E" w:rsidRPr="005D0BFF" w:rsidRDefault="00232F1E" w:rsidP="003F7B84">
      <w:pPr>
        <w:tabs>
          <w:tab w:val="left" w:pos="3960"/>
        </w:tabs>
        <w:spacing w:before="100" w:beforeAutospacing="1" w:after="100" w:afterAutospacing="1" w:line="240" w:lineRule="auto"/>
        <w:rPr>
          <w:rFonts w:eastAsia="Times New Roman" w:cstheme="minorHAnsi"/>
          <w:b/>
          <w:iCs/>
          <w:sz w:val="24"/>
          <w:szCs w:val="24"/>
        </w:rPr>
      </w:pPr>
    </w:p>
    <w:sectPr w:rsidR="00232F1E" w:rsidRPr="005D0BFF" w:rsidSect="009037AB">
      <w:headerReference w:type="default" r:id="rId22"/>
      <w:footerReference w:type="default" r:id="rId23"/>
      <w:pgSz w:w="11906" w:h="16838"/>
      <w:pgMar w:top="567"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11D76" w14:textId="77777777" w:rsidR="00F0660D" w:rsidRDefault="00F0660D" w:rsidP="001D1139">
      <w:pPr>
        <w:spacing w:after="0" w:line="240" w:lineRule="auto"/>
      </w:pPr>
      <w:r>
        <w:separator/>
      </w:r>
    </w:p>
  </w:endnote>
  <w:endnote w:type="continuationSeparator" w:id="0">
    <w:p w14:paraId="5E330252" w14:textId="77777777" w:rsidR="00F0660D" w:rsidRDefault="00F0660D" w:rsidP="001D1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45 Light">
    <w:altName w:val="Arial"/>
    <w:charset w:val="00"/>
    <w:family w:val="roman"/>
    <w:pitch w:val="variable"/>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color w:val="0D0D0D" w:themeColor="text1" w:themeTint="F2"/>
      </w:rPr>
      <w:id w:val="-1649051581"/>
      <w:docPartObj>
        <w:docPartGallery w:val="Page Numbers (Bottom of Page)"/>
        <w:docPartUnique/>
      </w:docPartObj>
    </w:sdtPr>
    <w:sdtEndPr>
      <w:rPr>
        <w:noProof/>
      </w:rPr>
    </w:sdtEndPr>
    <w:sdtContent>
      <w:p w14:paraId="38069B39" w14:textId="6FE2947E" w:rsidR="005244EA" w:rsidRPr="005244EA" w:rsidRDefault="004E0612" w:rsidP="005244EA">
        <w:pPr>
          <w:pStyle w:val="Footer"/>
          <w:rPr>
            <w:i/>
            <w:iCs/>
            <w:color w:val="0D0D0D" w:themeColor="text1" w:themeTint="F2"/>
          </w:rPr>
        </w:pPr>
        <w:r>
          <w:rPr>
            <w:i/>
            <w:iCs/>
            <w:color w:val="0D0D0D" w:themeColor="text1" w:themeTint="F2"/>
          </w:rPr>
          <w:t>Diversity in Research</w:t>
        </w:r>
        <w:r w:rsidR="005244EA" w:rsidRPr="005244EA">
          <w:rPr>
            <w:i/>
            <w:iCs/>
            <w:color w:val="0D0D0D" w:themeColor="text1" w:themeTint="F2"/>
          </w:rPr>
          <w:t xml:space="preserve"> Group Terms of Reference and Principles, </w:t>
        </w:r>
        <w:r w:rsidR="00C906C0">
          <w:rPr>
            <w:i/>
            <w:iCs/>
            <w:color w:val="0D0D0D" w:themeColor="text1" w:themeTint="F2"/>
          </w:rPr>
          <w:t>September</w:t>
        </w:r>
        <w:r>
          <w:rPr>
            <w:i/>
            <w:iCs/>
            <w:color w:val="0D0D0D" w:themeColor="text1" w:themeTint="F2"/>
          </w:rPr>
          <w:t xml:space="preserve"> 202</w:t>
        </w:r>
        <w:r w:rsidR="007117AC">
          <w:rPr>
            <w:i/>
            <w:iCs/>
            <w:color w:val="0D0D0D" w:themeColor="text1" w:themeTint="F2"/>
          </w:rPr>
          <w:t>3</w:t>
        </w:r>
        <w:r w:rsidR="005244EA" w:rsidRPr="005244EA">
          <w:rPr>
            <w:i/>
            <w:iCs/>
            <w:color w:val="0D0D0D" w:themeColor="text1" w:themeTint="F2"/>
          </w:rPr>
          <w:tab/>
        </w:r>
        <w:r w:rsidR="005244EA" w:rsidRPr="005244EA">
          <w:rPr>
            <w:i/>
            <w:iCs/>
            <w:color w:val="0D0D0D" w:themeColor="text1" w:themeTint="F2"/>
          </w:rPr>
          <w:fldChar w:fldCharType="begin"/>
        </w:r>
        <w:r w:rsidR="005244EA" w:rsidRPr="005244EA">
          <w:rPr>
            <w:i/>
            <w:iCs/>
            <w:color w:val="0D0D0D" w:themeColor="text1" w:themeTint="F2"/>
          </w:rPr>
          <w:instrText xml:space="preserve"> PAGE   \* MERGEFORMAT </w:instrText>
        </w:r>
        <w:r w:rsidR="005244EA" w:rsidRPr="005244EA">
          <w:rPr>
            <w:i/>
            <w:iCs/>
            <w:color w:val="0D0D0D" w:themeColor="text1" w:themeTint="F2"/>
          </w:rPr>
          <w:fldChar w:fldCharType="separate"/>
        </w:r>
        <w:r w:rsidR="006F2C13">
          <w:rPr>
            <w:i/>
            <w:iCs/>
            <w:noProof/>
            <w:color w:val="0D0D0D" w:themeColor="text1" w:themeTint="F2"/>
          </w:rPr>
          <w:t>1</w:t>
        </w:r>
        <w:r w:rsidR="005244EA" w:rsidRPr="005244EA">
          <w:rPr>
            <w:i/>
            <w:iCs/>
            <w:noProof/>
            <w:color w:val="0D0D0D" w:themeColor="text1" w:themeTint="F2"/>
          </w:rPr>
          <w:fldChar w:fldCharType="end"/>
        </w:r>
      </w:p>
    </w:sdtContent>
  </w:sdt>
  <w:p w14:paraId="04085A4F" w14:textId="77777777" w:rsidR="005244EA" w:rsidRDefault="00524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319D3" w14:textId="77777777" w:rsidR="00F0660D" w:rsidRDefault="00F0660D" w:rsidP="001D1139">
      <w:pPr>
        <w:spacing w:after="0" w:line="240" w:lineRule="auto"/>
      </w:pPr>
      <w:r>
        <w:separator/>
      </w:r>
    </w:p>
  </w:footnote>
  <w:footnote w:type="continuationSeparator" w:id="0">
    <w:p w14:paraId="0E3C6BFD" w14:textId="77777777" w:rsidR="00F0660D" w:rsidRDefault="00F0660D" w:rsidP="001D1139">
      <w:pPr>
        <w:spacing w:after="0" w:line="240" w:lineRule="auto"/>
      </w:pPr>
      <w:r>
        <w:continuationSeparator/>
      </w:r>
    </w:p>
  </w:footnote>
  <w:footnote w:id="1">
    <w:p w14:paraId="16750B05" w14:textId="77777777" w:rsidR="00C8478F" w:rsidRPr="0047193E" w:rsidRDefault="00C8478F" w:rsidP="00C8478F">
      <w:pPr>
        <w:rPr>
          <w:rFonts w:cstheme="minorHAnsi"/>
          <w:sz w:val="18"/>
          <w:szCs w:val="18"/>
        </w:rPr>
      </w:pPr>
      <w:r>
        <w:rPr>
          <w:rStyle w:val="FootnoteReference"/>
        </w:rPr>
        <w:footnoteRef/>
      </w:r>
      <w:r>
        <w:t xml:space="preserve"> </w:t>
      </w:r>
      <w:r w:rsidRPr="009F657E">
        <w:rPr>
          <w:rStyle w:val="normaltextrun"/>
          <w:rFonts w:cstheme="minorHAnsi"/>
          <w:color w:val="000000"/>
          <w:sz w:val="18"/>
          <w:szCs w:val="18"/>
          <w:shd w:val="clear" w:color="auto" w:fill="FFFFFF"/>
        </w:rPr>
        <w:t xml:space="preserve">The group meets quarterly and includes leads from the </w:t>
      </w:r>
      <w:hyperlink r:id="rId1" w:history="1">
        <w:r w:rsidRPr="009F657E">
          <w:rPr>
            <w:rStyle w:val="Hyperlink"/>
            <w:rFonts w:cstheme="minorHAnsi"/>
            <w:sz w:val="18"/>
            <w:szCs w:val="18"/>
            <w:shd w:val="clear" w:color="auto" w:fill="FFFFFF"/>
          </w:rPr>
          <w:t>local NIHR organisations</w:t>
        </w:r>
      </w:hyperlink>
      <w:r w:rsidRPr="009F657E">
        <w:rPr>
          <w:rStyle w:val="normaltextrun"/>
          <w:rFonts w:cstheme="minorHAnsi"/>
          <w:color w:val="000000"/>
          <w:sz w:val="18"/>
          <w:szCs w:val="18"/>
          <w:shd w:val="clear" w:color="auto" w:fill="FFFFFF"/>
        </w:rPr>
        <w:t xml:space="preserve"> and departments of the Oxford University Medical Sciences Division.</w:t>
      </w:r>
      <w:r w:rsidRPr="009F657E">
        <w:rPr>
          <w:rStyle w:val="eop"/>
          <w:rFonts w:cstheme="minorHAnsi"/>
          <w:color w:val="000000"/>
          <w:sz w:val="18"/>
          <w:szCs w:val="18"/>
          <w:shd w:val="clear" w:color="auto" w:fill="FFFFFF"/>
        </w:rPr>
        <w:t xml:space="preserve"> One or more </w:t>
      </w:r>
      <w:r w:rsidRPr="009F657E">
        <w:rPr>
          <w:rStyle w:val="normaltextrun"/>
          <w:rFonts w:cstheme="minorHAnsi"/>
          <w:color w:val="000000"/>
          <w:sz w:val="18"/>
          <w:szCs w:val="18"/>
          <w:shd w:val="clear" w:color="auto" w:fill="FFFFFF"/>
        </w:rPr>
        <w:t>PPI contributors from these </w:t>
      </w:r>
      <w:hyperlink r:id="rId2" w:tgtFrame="_blank" w:history="1">
        <w:r w:rsidRPr="009F657E">
          <w:rPr>
            <w:rStyle w:val="normaltextrun"/>
            <w:rFonts w:cstheme="minorHAnsi"/>
            <w:color w:val="0000FF"/>
            <w:sz w:val="18"/>
            <w:szCs w:val="18"/>
            <w:shd w:val="clear" w:color="auto" w:fill="FFFFFF"/>
          </w:rPr>
          <w:t xml:space="preserve">PPI groups </w:t>
        </w:r>
      </w:hyperlink>
      <w:r w:rsidRPr="009F657E">
        <w:rPr>
          <w:rFonts w:cstheme="minorHAnsi"/>
          <w:sz w:val="18"/>
          <w:szCs w:val="18"/>
        </w:rPr>
        <w:t xml:space="preserve">have also reviewed. </w:t>
      </w:r>
    </w:p>
  </w:footnote>
  <w:footnote w:id="2">
    <w:p w14:paraId="23347BE3" w14:textId="77777777" w:rsidR="00C8478F" w:rsidRPr="009F657E" w:rsidRDefault="00C8478F" w:rsidP="00C8478F">
      <w:pPr>
        <w:rPr>
          <w:rFonts w:cstheme="minorHAnsi"/>
          <w:sz w:val="18"/>
          <w:szCs w:val="18"/>
        </w:rPr>
      </w:pPr>
      <w:r>
        <w:rPr>
          <w:rStyle w:val="FootnoteReference"/>
        </w:rPr>
        <w:footnoteRef/>
      </w:r>
      <w:r>
        <w:t xml:space="preserve"> </w:t>
      </w:r>
      <w:r w:rsidRPr="009F657E">
        <w:rPr>
          <w:rFonts w:cstheme="minorHAnsi"/>
          <w:sz w:val="18"/>
          <w:szCs w:val="18"/>
        </w:rPr>
        <w:t xml:space="preserve">This document is being piloted (December 2023-April 2024) with researchers. Any suggestions for improvements should be sent to </w:t>
      </w:r>
      <w:hyperlink r:id="rId3" w:history="1">
        <w:r w:rsidRPr="009F657E">
          <w:rPr>
            <w:rStyle w:val="Hyperlink"/>
            <w:rFonts w:cstheme="minorHAnsi"/>
            <w:sz w:val="18"/>
            <w:szCs w:val="18"/>
          </w:rPr>
          <w:t>Rachel.taylor@ouh.nhs.uk</w:t>
        </w:r>
      </w:hyperlink>
      <w:r w:rsidRPr="009F657E">
        <w:rPr>
          <w:rFonts w:cstheme="minorHAnsi"/>
          <w:sz w:val="18"/>
          <w:szCs w:val="18"/>
        </w:rPr>
        <w:t xml:space="preserve">. </w:t>
      </w:r>
    </w:p>
    <w:p w14:paraId="2F81685E" w14:textId="77777777" w:rsidR="00C8478F" w:rsidRDefault="00C8478F" w:rsidP="00C8478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52CA5" w14:textId="4A001787" w:rsidR="005C4084" w:rsidRDefault="005C4084">
    <w:pPr>
      <w:pStyle w:val="Header"/>
    </w:pPr>
    <w:r w:rsidRPr="005C4084">
      <w:rPr>
        <w:noProof/>
        <w:lang w:eastAsia="en-GB"/>
      </w:rPr>
      <w:drawing>
        <wp:anchor distT="0" distB="0" distL="114300" distR="114300" simplePos="0" relativeHeight="251656704" behindDoc="0" locked="0" layoutInCell="1" allowOverlap="1" wp14:anchorId="29F4ED22" wp14:editId="1167F5F1">
          <wp:simplePos x="0" y="0"/>
          <wp:positionH relativeFrom="column">
            <wp:posOffset>-175953</wp:posOffset>
          </wp:positionH>
          <wp:positionV relativeFrom="paragraph">
            <wp:posOffset>-252730</wp:posOffset>
          </wp:positionV>
          <wp:extent cx="2704465" cy="556895"/>
          <wp:effectExtent l="0" t="0" r="0" b="0"/>
          <wp:wrapNone/>
          <wp:docPr id="7" name="Picture 6" descr="Graphical user interface, text&#10;&#10;Description automatically generated">
            <a:extLst xmlns:a="http://schemas.openxmlformats.org/drawingml/2006/main">
              <a:ext uri="{FF2B5EF4-FFF2-40B4-BE49-F238E27FC236}">
                <a16:creationId xmlns:a16="http://schemas.microsoft.com/office/drawing/2014/main" id="{A158A292-5B0A-3A4D-88B1-8871670C3B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Graphical user interface, text&#10;&#10;Description automatically generated">
                    <a:extLst>
                      <a:ext uri="{FF2B5EF4-FFF2-40B4-BE49-F238E27FC236}">
                        <a16:creationId xmlns:a16="http://schemas.microsoft.com/office/drawing/2014/main" id="{A158A292-5B0A-3A4D-88B1-8871670C3B6F}"/>
                      </a:ext>
                    </a:extLst>
                  </pic:cNvPr>
                  <pic:cNvPicPr>
                    <a:picLocks noChangeAspect="1"/>
                  </pic:cNvPicPr>
                </pic:nvPicPr>
                <pic:blipFill>
                  <a:blip r:embed="rId1"/>
                  <a:stretch>
                    <a:fillRect/>
                  </a:stretch>
                </pic:blipFill>
                <pic:spPr>
                  <a:xfrm>
                    <a:off x="0" y="0"/>
                    <a:ext cx="2704465" cy="556895"/>
                  </a:xfrm>
                  <a:prstGeom prst="rect">
                    <a:avLst/>
                  </a:prstGeom>
                </pic:spPr>
              </pic:pic>
            </a:graphicData>
          </a:graphic>
          <wp14:sizeRelH relativeFrom="margin">
            <wp14:pctWidth>0</wp14:pctWidth>
          </wp14:sizeRelH>
          <wp14:sizeRelV relativeFrom="margin">
            <wp14:pctHeight>0</wp14:pctHeight>
          </wp14:sizeRelV>
        </wp:anchor>
      </w:drawing>
    </w:r>
    <w:r w:rsidRPr="005C4084">
      <w:rPr>
        <w:noProof/>
        <w:lang w:eastAsia="en-GB"/>
      </w:rPr>
      <w:drawing>
        <wp:anchor distT="0" distB="0" distL="114300" distR="114300" simplePos="0" relativeHeight="251657728" behindDoc="0" locked="0" layoutInCell="1" allowOverlap="1" wp14:anchorId="31DD67B3" wp14:editId="772E4E96">
          <wp:simplePos x="0" y="0"/>
          <wp:positionH relativeFrom="column">
            <wp:posOffset>3469698</wp:posOffset>
          </wp:positionH>
          <wp:positionV relativeFrom="paragraph">
            <wp:posOffset>-247015</wp:posOffset>
          </wp:positionV>
          <wp:extent cx="2210187" cy="552079"/>
          <wp:effectExtent l="0" t="0" r="0" b="0"/>
          <wp:wrapNone/>
          <wp:docPr id="8"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picture containing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210187" cy="552079"/>
                  </a:xfrm>
                  <a:prstGeom prst="rect">
                    <a:avLst/>
                  </a:prstGeom>
                </pic:spPr>
              </pic:pic>
            </a:graphicData>
          </a:graphic>
          <wp14:sizeRelH relativeFrom="margin">
            <wp14:pctWidth>0</wp14:pctWidth>
          </wp14:sizeRelH>
          <wp14:sizeRelV relativeFrom="margin">
            <wp14:pctHeight>0</wp14:pctHeight>
          </wp14:sizeRelV>
        </wp:anchor>
      </w:drawing>
    </w:r>
  </w:p>
  <w:p w14:paraId="5C96928F" w14:textId="77777777" w:rsidR="00492CEF" w:rsidRDefault="00492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DC1"/>
    <w:multiLevelType w:val="hybridMultilevel"/>
    <w:tmpl w:val="4F909F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693D65"/>
    <w:multiLevelType w:val="multilevel"/>
    <w:tmpl w:val="35403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F34A3D"/>
    <w:multiLevelType w:val="hybridMultilevel"/>
    <w:tmpl w:val="7044806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62274DF"/>
    <w:multiLevelType w:val="multilevel"/>
    <w:tmpl w:val="A5FC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702CF9"/>
    <w:multiLevelType w:val="multilevel"/>
    <w:tmpl w:val="27F66570"/>
    <w:lvl w:ilvl="0">
      <w:start w:val="1"/>
      <w:numFmt w:val="bullet"/>
      <w:lvlText w:val=""/>
      <w:lvlJc w:val="left"/>
      <w:pPr>
        <w:tabs>
          <w:tab w:val="num" w:pos="426"/>
        </w:tabs>
        <w:ind w:left="426" w:hanging="360"/>
      </w:pPr>
      <w:rPr>
        <w:rFonts w:ascii="Symbol" w:hAnsi="Symbol" w:hint="default"/>
        <w:sz w:val="20"/>
      </w:rPr>
    </w:lvl>
    <w:lvl w:ilvl="1">
      <w:start w:val="1"/>
      <w:numFmt w:val="bullet"/>
      <w:lvlText w:val="o"/>
      <w:lvlJc w:val="left"/>
      <w:pPr>
        <w:tabs>
          <w:tab w:val="num" w:pos="1146"/>
        </w:tabs>
        <w:ind w:left="1146" w:hanging="360"/>
      </w:pPr>
      <w:rPr>
        <w:rFonts w:ascii="Courier New" w:hAnsi="Courier New" w:hint="default"/>
        <w:sz w:val="20"/>
      </w:rPr>
    </w:lvl>
    <w:lvl w:ilvl="2">
      <w:start w:val="1"/>
      <w:numFmt w:val="bullet"/>
      <w:lvlText w:val=""/>
      <w:lvlJc w:val="left"/>
      <w:pPr>
        <w:tabs>
          <w:tab w:val="num" w:pos="1866"/>
        </w:tabs>
        <w:ind w:left="1866" w:hanging="360"/>
      </w:pPr>
      <w:rPr>
        <w:rFonts w:ascii="Wingdings" w:hAnsi="Wingdings" w:hint="default"/>
        <w:sz w:val="20"/>
      </w:rPr>
    </w:lvl>
    <w:lvl w:ilvl="3" w:tentative="1">
      <w:start w:val="1"/>
      <w:numFmt w:val="bullet"/>
      <w:lvlText w:val=""/>
      <w:lvlJc w:val="left"/>
      <w:pPr>
        <w:tabs>
          <w:tab w:val="num" w:pos="2586"/>
        </w:tabs>
        <w:ind w:left="2586" w:hanging="360"/>
      </w:pPr>
      <w:rPr>
        <w:rFonts w:ascii="Wingdings" w:hAnsi="Wingdings" w:hint="default"/>
        <w:sz w:val="20"/>
      </w:rPr>
    </w:lvl>
    <w:lvl w:ilvl="4" w:tentative="1">
      <w:start w:val="1"/>
      <w:numFmt w:val="bullet"/>
      <w:lvlText w:val=""/>
      <w:lvlJc w:val="left"/>
      <w:pPr>
        <w:tabs>
          <w:tab w:val="num" w:pos="3306"/>
        </w:tabs>
        <w:ind w:left="3306" w:hanging="360"/>
      </w:pPr>
      <w:rPr>
        <w:rFonts w:ascii="Wingdings" w:hAnsi="Wingdings" w:hint="default"/>
        <w:sz w:val="20"/>
      </w:rPr>
    </w:lvl>
    <w:lvl w:ilvl="5" w:tentative="1">
      <w:start w:val="1"/>
      <w:numFmt w:val="bullet"/>
      <w:lvlText w:val=""/>
      <w:lvlJc w:val="left"/>
      <w:pPr>
        <w:tabs>
          <w:tab w:val="num" w:pos="4026"/>
        </w:tabs>
        <w:ind w:left="4026" w:hanging="360"/>
      </w:pPr>
      <w:rPr>
        <w:rFonts w:ascii="Wingdings" w:hAnsi="Wingdings" w:hint="default"/>
        <w:sz w:val="20"/>
      </w:rPr>
    </w:lvl>
    <w:lvl w:ilvl="6" w:tentative="1">
      <w:start w:val="1"/>
      <w:numFmt w:val="bullet"/>
      <w:lvlText w:val=""/>
      <w:lvlJc w:val="left"/>
      <w:pPr>
        <w:tabs>
          <w:tab w:val="num" w:pos="4746"/>
        </w:tabs>
        <w:ind w:left="4746" w:hanging="360"/>
      </w:pPr>
      <w:rPr>
        <w:rFonts w:ascii="Wingdings" w:hAnsi="Wingdings" w:hint="default"/>
        <w:sz w:val="20"/>
      </w:rPr>
    </w:lvl>
    <w:lvl w:ilvl="7" w:tentative="1">
      <w:start w:val="1"/>
      <w:numFmt w:val="bullet"/>
      <w:lvlText w:val=""/>
      <w:lvlJc w:val="left"/>
      <w:pPr>
        <w:tabs>
          <w:tab w:val="num" w:pos="5466"/>
        </w:tabs>
        <w:ind w:left="5466" w:hanging="360"/>
      </w:pPr>
      <w:rPr>
        <w:rFonts w:ascii="Wingdings" w:hAnsi="Wingdings" w:hint="default"/>
        <w:sz w:val="20"/>
      </w:rPr>
    </w:lvl>
    <w:lvl w:ilvl="8" w:tentative="1">
      <w:start w:val="1"/>
      <w:numFmt w:val="bullet"/>
      <w:lvlText w:val=""/>
      <w:lvlJc w:val="left"/>
      <w:pPr>
        <w:tabs>
          <w:tab w:val="num" w:pos="6186"/>
        </w:tabs>
        <w:ind w:left="6186" w:hanging="360"/>
      </w:pPr>
      <w:rPr>
        <w:rFonts w:ascii="Wingdings" w:hAnsi="Wingdings" w:hint="default"/>
        <w:sz w:val="20"/>
      </w:rPr>
    </w:lvl>
  </w:abstractNum>
  <w:abstractNum w:abstractNumId="5" w15:restartNumberingAfterBreak="0">
    <w:nsid w:val="0B6A241B"/>
    <w:multiLevelType w:val="hybridMultilevel"/>
    <w:tmpl w:val="29D400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71FB98"/>
    <w:multiLevelType w:val="hybridMultilevel"/>
    <w:tmpl w:val="3E7478F0"/>
    <w:lvl w:ilvl="0" w:tplc="2CE2461E">
      <w:start w:val="1"/>
      <w:numFmt w:val="bullet"/>
      <w:lvlText w:val=""/>
      <w:lvlJc w:val="left"/>
      <w:pPr>
        <w:ind w:left="720" w:hanging="360"/>
      </w:pPr>
      <w:rPr>
        <w:rFonts w:ascii="Symbol" w:hAnsi="Symbol" w:hint="default"/>
      </w:rPr>
    </w:lvl>
    <w:lvl w:ilvl="1" w:tplc="62724C76">
      <w:start w:val="1"/>
      <w:numFmt w:val="bullet"/>
      <w:lvlText w:val="o"/>
      <w:lvlJc w:val="left"/>
      <w:pPr>
        <w:ind w:left="1440" w:hanging="360"/>
      </w:pPr>
      <w:rPr>
        <w:rFonts w:ascii="Courier New" w:hAnsi="Courier New" w:hint="default"/>
      </w:rPr>
    </w:lvl>
    <w:lvl w:ilvl="2" w:tplc="9CE48368">
      <w:start w:val="1"/>
      <w:numFmt w:val="bullet"/>
      <w:lvlText w:val=""/>
      <w:lvlJc w:val="left"/>
      <w:pPr>
        <w:ind w:left="2160" w:hanging="360"/>
      </w:pPr>
      <w:rPr>
        <w:rFonts w:ascii="Wingdings" w:hAnsi="Wingdings" w:hint="default"/>
      </w:rPr>
    </w:lvl>
    <w:lvl w:ilvl="3" w:tplc="A544B010">
      <w:start w:val="1"/>
      <w:numFmt w:val="bullet"/>
      <w:lvlText w:val=""/>
      <w:lvlJc w:val="left"/>
      <w:pPr>
        <w:ind w:left="2880" w:hanging="360"/>
      </w:pPr>
      <w:rPr>
        <w:rFonts w:ascii="Symbol" w:hAnsi="Symbol" w:hint="default"/>
      </w:rPr>
    </w:lvl>
    <w:lvl w:ilvl="4" w:tplc="E9841162">
      <w:start w:val="1"/>
      <w:numFmt w:val="bullet"/>
      <w:lvlText w:val="o"/>
      <w:lvlJc w:val="left"/>
      <w:pPr>
        <w:ind w:left="3600" w:hanging="360"/>
      </w:pPr>
      <w:rPr>
        <w:rFonts w:ascii="Courier New" w:hAnsi="Courier New" w:hint="default"/>
      </w:rPr>
    </w:lvl>
    <w:lvl w:ilvl="5" w:tplc="1AD813EE">
      <w:start w:val="1"/>
      <w:numFmt w:val="bullet"/>
      <w:lvlText w:val=""/>
      <w:lvlJc w:val="left"/>
      <w:pPr>
        <w:ind w:left="4320" w:hanging="360"/>
      </w:pPr>
      <w:rPr>
        <w:rFonts w:ascii="Wingdings" w:hAnsi="Wingdings" w:hint="default"/>
      </w:rPr>
    </w:lvl>
    <w:lvl w:ilvl="6" w:tplc="F3AE06B6">
      <w:start w:val="1"/>
      <w:numFmt w:val="bullet"/>
      <w:lvlText w:val=""/>
      <w:lvlJc w:val="left"/>
      <w:pPr>
        <w:ind w:left="5040" w:hanging="360"/>
      </w:pPr>
      <w:rPr>
        <w:rFonts w:ascii="Symbol" w:hAnsi="Symbol" w:hint="default"/>
      </w:rPr>
    </w:lvl>
    <w:lvl w:ilvl="7" w:tplc="E40C2186">
      <w:start w:val="1"/>
      <w:numFmt w:val="bullet"/>
      <w:lvlText w:val="o"/>
      <w:lvlJc w:val="left"/>
      <w:pPr>
        <w:ind w:left="5760" w:hanging="360"/>
      </w:pPr>
      <w:rPr>
        <w:rFonts w:ascii="Courier New" w:hAnsi="Courier New" w:hint="default"/>
      </w:rPr>
    </w:lvl>
    <w:lvl w:ilvl="8" w:tplc="9CB2D8CE">
      <w:start w:val="1"/>
      <w:numFmt w:val="bullet"/>
      <w:lvlText w:val=""/>
      <w:lvlJc w:val="left"/>
      <w:pPr>
        <w:ind w:left="6480" w:hanging="360"/>
      </w:pPr>
      <w:rPr>
        <w:rFonts w:ascii="Wingdings" w:hAnsi="Wingdings" w:hint="default"/>
      </w:rPr>
    </w:lvl>
  </w:abstractNum>
  <w:abstractNum w:abstractNumId="7" w15:restartNumberingAfterBreak="0">
    <w:nsid w:val="110F3170"/>
    <w:multiLevelType w:val="hybridMultilevel"/>
    <w:tmpl w:val="B846CE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1A4785D"/>
    <w:multiLevelType w:val="hybridMultilevel"/>
    <w:tmpl w:val="CFFC9C4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1B61BCD"/>
    <w:multiLevelType w:val="hybridMultilevel"/>
    <w:tmpl w:val="12602AEC"/>
    <w:lvl w:ilvl="0" w:tplc="116CB8C6">
      <w:start w:val="1"/>
      <w:numFmt w:val="decimal"/>
      <w:lvlText w:val="%1."/>
      <w:lvlJc w:val="left"/>
      <w:pPr>
        <w:ind w:left="1080" w:hanging="72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B91B14"/>
    <w:multiLevelType w:val="hybridMultilevel"/>
    <w:tmpl w:val="1B8065AA"/>
    <w:lvl w:ilvl="0" w:tplc="C5CCB750">
      <w:start w:val="1"/>
      <w:numFmt w:val="bullet"/>
      <w:lvlText w:val="•"/>
      <w:lvlJc w:val="left"/>
      <w:pPr>
        <w:tabs>
          <w:tab w:val="num" w:pos="720"/>
        </w:tabs>
        <w:ind w:left="720" w:hanging="360"/>
      </w:pPr>
      <w:rPr>
        <w:rFonts w:ascii="Arial" w:hAnsi="Arial" w:hint="default"/>
      </w:rPr>
    </w:lvl>
    <w:lvl w:ilvl="1" w:tplc="008EA0DA" w:tentative="1">
      <w:start w:val="1"/>
      <w:numFmt w:val="bullet"/>
      <w:lvlText w:val="•"/>
      <w:lvlJc w:val="left"/>
      <w:pPr>
        <w:tabs>
          <w:tab w:val="num" w:pos="1440"/>
        </w:tabs>
        <w:ind w:left="1440" w:hanging="360"/>
      </w:pPr>
      <w:rPr>
        <w:rFonts w:ascii="Arial" w:hAnsi="Arial" w:hint="default"/>
      </w:rPr>
    </w:lvl>
    <w:lvl w:ilvl="2" w:tplc="7C0C7998" w:tentative="1">
      <w:start w:val="1"/>
      <w:numFmt w:val="bullet"/>
      <w:lvlText w:val="•"/>
      <w:lvlJc w:val="left"/>
      <w:pPr>
        <w:tabs>
          <w:tab w:val="num" w:pos="2160"/>
        </w:tabs>
        <w:ind w:left="2160" w:hanging="360"/>
      </w:pPr>
      <w:rPr>
        <w:rFonts w:ascii="Arial" w:hAnsi="Arial" w:hint="default"/>
      </w:rPr>
    </w:lvl>
    <w:lvl w:ilvl="3" w:tplc="55B69AD6" w:tentative="1">
      <w:start w:val="1"/>
      <w:numFmt w:val="bullet"/>
      <w:lvlText w:val="•"/>
      <w:lvlJc w:val="left"/>
      <w:pPr>
        <w:tabs>
          <w:tab w:val="num" w:pos="2880"/>
        </w:tabs>
        <w:ind w:left="2880" w:hanging="360"/>
      </w:pPr>
      <w:rPr>
        <w:rFonts w:ascii="Arial" w:hAnsi="Arial" w:hint="default"/>
      </w:rPr>
    </w:lvl>
    <w:lvl w:ilvl="4" w:tplc="728E40D4" w:tentative="1">
      <w:start w:val="1"/>
      <w:numFmt w:val="bullet"/>
      <w:lvlText w:val="•"/>
      <w:lvlJc w:val="left"/>
      <w:pPr>
        <w:tabs>
          <w:tab w:val="num" w:pos="3600"/>
        </w:tabs>
        <w:ind w:left="3600" w:hanging="360"/>
      </w:pPr>
      <w:rPr>
        <w:rFonts w:ascii="Arial" w:hAnsi="Arial" w:hint="default"/>
      </w:rPr>
    </w:lvl>
    <w:lvl w:ilvl="5" w:tplc="867E0410" w:tentative="1">
      <w:start w:val="1"/>
      <w:numFmt w:val="bullet"/>
      <w:lvlText w:val="•"/>
      <w:lvlJc w:val="left"/>
      <w:pPr>
        <w:tabs>
          <w:tab w:val="num" w:pos="4320"/>
        </w:tabs>
        <w:ind w:left="4320" w:hanging="360"/>
      </w:pPr>
      <w:rPr>
        <w:rFonts w:ascii="Arial" w:hAnsi="Arial" w:hint="default"/>
      </w:rPr>
    </w:lvl>
    <w:lvl w:ilvl="6" w:tplc="57B8C992" w:tentative="1">
      <w:start w:val="1"/>
      <w:numFmt w:val="bullet"/>
      <w:lvlText w:val="•"/>
      <w:lvlJc w:val="left"/>
      <w:pPr>
        <w:tabs>
          <w:tab w:val="num" w:pos="5040"/>
        </w:tabs>
        <w:ind w:left="5040" w:hanging="360"/>
      </w:pPr>
      <w:rPr>
        <w:rFonts w:ascii="Arial" w:hAnsi="Arial" w:hint="default"/>
      </w:rPr>
    </w:lvl>
    <w:lvl w:ilvl="7" w:tplc="95404CCE" w:tentative="1">
      <w:start w:val="1"/>
      <w:numFmt w:val="bullet"/>
      <w:lvlText w:val="•"/>
      <w:lvlJc w:val="left"/>
      <w:pPr>
        <w:tabs>
          <w:tab w:val="num" w:pos="5760"/>
        </w:tabs>
        <w:ind w:left="5760" w:hanging="360"/>
      </w:pPr>
      <w:rPr>
        <w:rFonts w:ascii="Arial" w:hAnsi="Arial" w:hint="default"/>
      </w:rPr>
    </w:lvl>
    <w:lvl w:ilvl="8" w:tplc="CC72E12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6377154"/>
    <w:multiLevelType w:val="hybridMultilevel"/>
    <w:tmpl w:val="80583C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322146F5"/>
    <w:multiLevelType w:val="hybridMultilevel"/>
    <w:tmpl w:val="B25E3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D67BD1"/>
    <w:multiLevelType w:val="hybridMultilevel"/>
    <w:tmpl w:val="A97C6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F139F8"/>
    <w:multiLevelType w:val="hybridMultilevel"/>
    <w:tmpl w:val="3EAE2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1964D2"/>
    <w:multiLevelType w:val="multilevel"/>
    <w:tmpl w:val="1EA4C34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972214"/>
    <w:multiLevelType w:val="multilevel"/>
    <w:tmpl w:val="24F2B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C84B85"/>
    <w:multiLevelType w:val="hybridMultilevel"/>
    <w:tmpl w:val="EC9805B8"/>
    <w:lvl w:ilvl="0" w:tplc="CB3422E4">
      <w:numFmt w:val="bullet"/>
      <w:lvlText w:val="-"/>
      <w:lvlJc w:val="left"/>
      <w:pPr>
        <w:tabs>
          <w:tab w:val="num" w:pos="720"/>
        </w:tabs>
        <w:ind w:left="720"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0E05F6"/>
    <w:multiLevelType w:val="multilevel"/>
    <w:tmpl w:val="9F4248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E3325BC"/>
    <w:multiLevelType w:val="multilevel"/>
    <w:tmpl w:val="B9AE02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934F32"/>
    <w:multiLevelType w:val="hybridMultilevel"/>
    <w:tmpl w:val="080054B6"/>
    <w:lvl w:ilvl="0" w:tplc="3A40FA34">
      <w:start w:val="1"/>
      <w:numFmt w:val="bullet"/>
      <w:lvlText w:val=""/>
      <w:lvlJc w:val="left"/>
      <w:pPr>
        <w:ind w:left="720" w:hanging="360"/>
      </w:pPr>
      <w:rPr>
        <w:rFonts w:ascii="Symbol" w:hAnsi="Symbol" w:hint="default"/>
      </w:rPr>
    </w:lvl>
    <w:lvl w:ilvl="1" w:tplc="54AE1628">
      <w:start w:val="1"/>
      <w:numFmt w:val="bullet"/>
      <w:lvlText w:val="o"/>
      <w:lvlJc w:val="left"/>
      <w:pPr>
        <w:ind w:left="1440" w:hanging="360"/>
      </w:pPr>
      <w:rPr>
        <w:rFonts w:ascii="Courier New" w:hAnsi="Courier New" w:hint="default"/>
      </w:rPr>
    </w:lvl>
    <w:lvl w:ilvl="2" w:tplc="5EF074B8">
      <w:start w:val="1"/>
      <w:numFmt w:val="bullet"/>
      <w:lvlText w:val=""/>
      <w:lvlJc w:val="left"/>
      <w:pPr>
        <w:ind w:left="2160" w:hanging="360"/>
      </w:pPr>
      <w:rPr>
        <w:rFonts w:ascii="Wingdings" w:hAnsi="Wingdings" w:hint="default"/>
      </w:rPr>
    </w:lvl>
    <w:lvl w:ilvl="3" w:tplc="55C49A6C">
      <w:start w:val="1"/>
      <w:numFmt w:val="bullet"/>
      <w:lvlText w:val=""/>
      <w:lvlJc w:val="left"/>
      <w:pPr>
        <w:ind w:left="2880" w:hanging="360"/>
      </w:pPr>
      <w:rPr>
        <w:rFonts w:ascii="Symbol" w:hAnsi="Symbol" w:hint="default"/>
      </w:rPr>
    </w:lvl>
    <w:lvl w:ilvl="4" w:tplc="CA1C2A84">
      <w:start w:val="1"/>
      <w:numFmt w:val="bullet"/>
      <w:lvlText w:val="o"/>
      <w:lvlJc w:val="left"/>
      <w:pPr>
        <w:ind w:left="3600" w:hanging="360"/>
      </w:pPr>
      <w:rPr>
        <w:rFonts w:ascii="Courier New" w:hAnsi="Courier New" w:hint="default"/>
      </w:rPr>
    </w:lvl>
    <w:lvl w:ilvl="5" w:tplc="8AE600FA">
      <w:start w:val="1"/>
      <w:numFmt w:val="bullet"/>
      <w:lvlText w:val=""/>
      <w:lvlJc w:val="left"/>
      <w:pPr>
        <w:ind w:left="4320" w:hanging="360"/>
      </w:pPr>
      <w:rPr>
        <w:rFonts w:ascii="Wingdings" w:hAnsi="Wingdings" w:hint="default"/>
      </w:rPr>
    </w:lvl>
    <w:lvl w:ilvl="6" w:tplc="C74056A6">
      <w:start w:val="1"/>
      <w:numFmt w:val="bullet"/>
      <w:lvlText w:val=""/>
      <w:lvlJc w:val="left"/>
      <w:pPr>
        <w:ind w:left="5040" w:hanging="360"/>
      </w:pPr>
      <w:rPr>
        <w:rFonts w:ascii="Symbol" w:hAnsi="Symbol" w:hint="default"/>
      </w:rPr>
    </w:lvl>
    <w:lvl w:ilvl="7" w:tplc="B2EEE634">
      <w:start w:val="1"/>
      <w:numFmt w:val="bullet"/>
      <w:lvlText w:val="o"/>
      <w:lvlJc w:val="left"/>
      <w:pPr>
        <w:ind w:left="5760" w:hanging="360"/>
      </w:pPr>
      <w:rPr>
        <w:rFonts w:ascii="Courier New" w:hAnsi="Courier New" w:hint="default"/>
      </w:rPr>
    </w:lvl>
    <w:lvl w:ilvl="8" w:tplc="DA7AF2C0">
      <w:start w:val="1"/>
      <w:numFmt w:val="bullet"/>
      <w:lvlText w:val=""/>
      <w:lvlJc w:val="left"/>
      <w:pPr>
        <w:ind w:left="6480" w:hanging="360"/>
      </w:pPr>
      <w:rPr>
        <w:rFonts w:ascii="Wingdings" w:hAnsi="Wingdings" w:hint="default"/>
      </w:rPr>
    </w:lvl>
  </w:abstractNum>
  <w:abstractNum w:abstractNumId="21" w15:restartNumberingAfterBreak="0">
    <w:nsid w:val="67D40FCC"/>
    <w:multiLevelType w:val="hybridMultilevel"/>
    <w:tmpl w:val="8138D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E2515A"/>
    <w:multiLevelType w:val="hybridMultilevel"/>
    <w:tmpl w:val="530EA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672FB0"/>
    <w:multiLevelType w:val="hybridMultilevel"/>
    <w:tmpl w:val="3EAA6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8CA92E"/>
    <w:multiLevelType w:val="hybridMultilevel"/>
    <w:tmpl w:val="EE96B100"/>
    <w:lvl w:ilvl="0" w:tplc="E9784FB2">
      <w:start w:val="1"/>
      <w:numFmt w:val="bullet"/>
      <w:lvlText w:val=""/>
      <w:lvlJc w:val="left"/>
      <w:pPr>
        <w:ind w:left="720" w:hanging="360"/>
      </w:pPr>
      <w:rPr>
        <w:rFonts w:ascii="Symbol" w:hAnsi="Symbol" w:hint="default"/>
      </w:rPr>
    </w:lvl>
    <w:lvl w:ilvl="1" w:tplc="C97C3870">
      <w:start w:val="1"/>
      <w:numFmt w:val="bullet"/>
      <w:lvlText w:val="o"/>
      <w:lvlJc w:val="left"/>
      <w:pPr>
        <w:ind w:left="1440" w:hanging="360"/>
      </w:pPr>
      <w:rPr>
        <w:rFonts w:ascii="Courier New" w:hAnsi="Courier New" w:hint="default"/>
      </w:rPr>
    </w:lvl>
    <w:lvl w:ilvl="2" w:tplc="B1242CC0">
      <w:start w:val="1"/>
      <w:numFmt w:val="bullet"/>
      <w:lvlText w:val=""/>
      <w:lvlJc w:val="left"/>
      <w:pPr>
        <w:ind w:left="2160" w:hanging="360"/>
      </w:pPr>
      <w:rPr>
        <w:rFonts w:ascii="Wingdings" w:hAnsi="Wingdings" w:hint="default"/>
      </w:rPr>
    </w:lvl>
    <w:lvl w:ilvl="3" w:tplc="2C5C34BC">
      <w:start w:val="1"/>
      <w:numFmt w:val="bullet"/>
      <w:lvlText w:val=""/>
      <w:lvlJc w:val="left"/>
      <w:pPr>
        <w:ind w:left="2880" w:hanging="360"/>
      </w:pPr>
      <w:rPr>
        <w:rFonts w:ascii="Symbol" w:hAnsi="Symbol" w:hint="default"/>
      </w:rPr>
    </w:lvl>
    <w:lvl w:ilvl="4" w:tplc="65F4A306">
      <w:start w:val="1"/>
      <w:numFmt w:val="bullet"/>
      <w:lvlText w:val="o"/>
      <w:lvlJc w:val="left"/>
      <w:pPr>
        <w:ind w:left="3600" w:hanging="360"/>
      </w:pPr>
      <w:rPr>
        <w:rFonts w:ascii="Courier New" w:hAnsi="Courier New" w:hint="default"/>
      </w:rPr>
    </w:lvl>
    <w:lvl w:ilvl="5" w:tplc="CD90C796">
      <w:start w:val="1"/>
      <w:numFmt w:val="bullet"/>
      <w:lvlText w:val=""/>
      <w:lvlJc w:val="left"/>
      <w:pPr>
        <w:ind w:left="4320" w:hanging="360"/>
      </w:pPr>
      <w:rPr>
        <w:rFonts w:ascii="Wingdings" w:hAnsi="Wingdings" w:hint="default"/>
      </w:rPr>
    </w:lvl>
    <w:lvl w:ilvl="6" w:tplc="63FE63C6">
      <w:start w:val="1"/>
      <w:numFmt w:val="bullet"/>
      <w:lvlText w:val=""/>
      <w:lvlJc w:val="left"/>
      <w:pPr>
        <w:ind w:left="5040" w:hanging="360"/>
      </w:pPr>
      <w:rPr>
        <w:rFonts w:ascii="Symbol" w:hAnsi="Symbol" w:hint="default"/>
      </w:rPr>
    </w:lvl>
    <w:lvl w:ilvl="7" w:tplc="278EF1E6">
      <w:start w:val="1"/>
      <w:numFmt w:val="bullet"/>
      <w:lvlText w:val="o"/>
      <w:lvlJc w:val="left"/>
      <w:pPr>
        <w:ind w:left="5760" w:hanging="360"/>
      </w:pPr>
      <w:rPr>
        <w:rFonts w:ascii="Courier New" w:hAnsi="Courier New" w:hint="default"/>
      </w:rPr>
    </w:lvl>
    <w:lvl w:ilvl="8" w:tplc="ACBAD462">
      <w:start w:val="1"/>
      <w:numFmt w:val="bullet"/>
      <w:lvlText w:val=""/>
      <w:lvlJc w:val="left"/>
      <w:pPr>
        <w:ind w:left="6480" w:hanging="360"/>
      </w:pPr>
      <w:rPr>
        <w:rFonts w:ascii="Wingdings" w:hAnsi="Wingdings" w:hint="default"/>
      </w:rPr>
    </w:lvl>
  </w:abstractNum>
  <w:abstractNum w:abstractNumId="25" w15:restartNumberingAfterBreak="0">
    <w:nsid w:val="7DA628CE"/>
    <w:multiLevelType w:val="hybridMultilevel"/>
    <w:tmpl w:val="5D168324"/>
    <w:lvl w:ilvl="0" w:tplc="8F24C646">
      <w:start w:val="1"/>
      <w:numFmt w:val="bullet"/>
      <w:lvlText w:val=""/>
      <w:lvlJc w:val="left"/>
      <w:pPr>
        <w:ind w:left="720" w:hanging="360"/>
      </w:pPr>
      <w:rPr>
        <w:rFonts w:ascii="Symbol" w:hAnsi="Symbol" w:hint="default"/>
      </w:rPr>
    </w:lvl>
    <w:lvl w:ilvl="1" w:tplc="E3527C1A">
      <w:start w:val="1"/>
      <w:numFmt w:val="bullet"/>
      <w:lvlText w:val="o"/>
      <w:lvlJc w:val="left"/>
      <w:pPr>
        <w:ind w:left="1440" w:hanging="360"/>
      </w:pPr>
      <w:rPr>
        <w:rFonts w:ascii="Courier New" w:hAnsi="Courier New" w:hint="default"/>
      </w:rPr>
    </w:lvl>
    <w:lvl w:ilvl="2" w:tplc="6B680260">
      <w:start w:val="1"/>
      <w:numFmt w:val="bullet"/>
      <w:lvlText w:val=""/>
      <w:lvlJc w:val="left"/>
      <w:pPr>
        <w:ind w:left="2160" w:hanging="360"/>
      </w:pPr>
      <w:rPr>
        <w:rFonts w:ascii="Wingdings" w:hAnsi="Wingdings" w:hint="default"/>
      </w:rPr>
    </w:lvl>
    <w:lvl w:ilvl="3" w:tplc="5E6E2946">
      <w:start w:val="1"/>
      <w:numFmt w:val="bullet"/>
      <w:lvlText w:val=""/>
      <w:lvlJc w:val="left"/>
      <w:pPr>
        <w:ind w:left="2880" w:hanging="360"/>
      </w:pPr>
      <w:rPr>
        <w:rFonts w:ascii="Symbol" w:hAnsi="Symbol" w:hint="default"/>
      </w:rPr>
    </w:lvl>
    <w:lvl w:ilvl="4" w:tplc="D04807BA">
      <w:start w:val="1"/>
      <w:numFmt w:val="bullet"/>
      <w:lvlText w:val="o"/>
      <w:lvlJc w:val="left"/>
      <w:pPr>
        <w:ind w:left="3600" w:hanging="360"/>
      </w:pPr>
      <w:rPr>
        <w:rFonts w:ascii="Courier New" w:hAnsi="Courier New" w:hint="default"/>
      </w:rPr>
    </w:lvl>
    <w:lvl w:ilvl="5" w:tplc="C9BA8A62">
      <w:start w:val="1"/>
      <w:numFmt w:val="bullet"/>
      <w:lvlText w:val=""/>
      <w:lvlJc w:val="left"/>
      <w:pPr>
        <w:ind w:left="4320" w:hanging="360"/>
      </w:pPr>
      <w:rPr>
        <w:rFonts w:ascii="Wingdings" w:hAnsi="Wingdings" w:hint="default"/>
      </w:rPr>
    </w:lvl>
    <w:lvl w:ilvl="6" w:tplc="5D9473C0">
      <w:start w:val="1"/>
      <w:numFmt w:val="bullet"/>
      <w:lvlText w:val=""/>
      <w:lvlJc w:val="left"/>
      <w:pPr>
        <w:ind w:left="5040" w:hanging="360"/>
      </w:pPr>
      <w:rPr>
        <w:rFonts w:ascii="Symbol" w:hAnsi="Symbol" w:hint="default"/>
      </w:rPr>
    </w:lvl>
    <w:lvl w:ilvl="7" w:tplc="FC98F186">
      <w:start w:val="1"/>
      <w:numFmt w:val="bullet"/>
      <w:lvlText w:val="o"/>
      <w:lvlJc w:val="left"/>
      <w:pPr>
        <w:ind w:left="5760" w:hanging="360"/>
      </w:pPr>
      <w:rPr>
        <w:rFonts w:ascii="Courier New" w:hAnsi="Courier New" w:hint="default"/>
      </w:rPr>
    </w:lvl>
    <w:lvl w:ilvl="8" w:tplc="2948F4EA">
      <w:start w:val="1"/>
      <w:numFmt w:val="bullet"/>
      <w:lvlText w:val=""/>
      <w:lvlJc w:val="left"/>
      <w:pPr>
        <w:ind w:left="6480" w:hanging="360"/>
      </w:pPr>
      <w:rPr>
        <w:rFonts w:ascii="Wingdings" w:hAnsi="Wingdings" w:hint="default"/>
      </w:rPr>
    </w:lvl>
  </w:abstractNum>
  <w:num w:numId="1" w16cid:durableId="1524827861">
    <w:abstractNumId w:val="22"/>
  </w:num>
  <w:num w:numId="2" w16cid:durableId="2006978890">
    <w:abstractNumId w:val="13"/>
  </w:num>
  <w:num w:numId="3" w16cid:durableId="314337311">
    <w:abstractNumId w:val="12"/>
  </w:num>
  <w:num w:numId="4" w16cid:durableId="741637449">
    <w:abstractNumId w:val="23"/>
  </w:num>
  <w:num w:numId="5" w16cid:durableId="268199678">
    <w:abstractNumId w:val="5"/>
  </w:num>
  <w:num w:numId="6" w16cid:durableId="1172527021">
    <w:abstractNumId w:val="0"/>
  </w:num>
  <w:num w:numId="7" w16cid:durableId="66459326">
    <w:abstractNumId w:val="8"/>
  </w:num>
  <w:num w:numId="8" w16cid:durableId="1376739329">
    <w:abstractNumId w:val="17"/>
  </w:num>
  <w:num w:numId="9" w16cid:durableId="1214393351">
    <w:abstractNumId w:val="21"/>
  </w:num>
  <w:num w:numId="10" w16cid:durableId="558590660">
    <w:abstractNumId w:val="10"/>
  </w:num>
  <w:num w:numId="11" w16cid:durableId="1404646810">
    <w:abstractNumId w:val="7"/>
  </w:num>
  <w:num w:numId="12" w16cid:durableId="1247416901">
    <w:abstractNumId w:val="2"/>
  </w:num>
  <w:num w:numId="13" w16cid:durableId="583144899">
    <w:abstractNumId w:val="15"/>
  </w:num>
  <w:num w:numId="14" w16cid:durableId="1506901455">
    <w:abstractNumId w:val="14"/>
  </w:num>
  <w:num w:numId="15" w16cid:durableId="21174834">
    <w:abstractNumId w:val="18"/>
  </w:num>
  <w:num w:numId="16" w16cid:durableId="1279722381">
    <w:abstractNumId w:val="1"/>
  </w:num>
  <w:num w:numId="17" w16cid:durableId="1377315670">
    <w:abstractNumId w:val="11"/>
  </w:num>
  <w:num w:numId="18" w16cid:durableId="1271008090">
    <w:abstractNumId w:val="4"/>
  </w:num>
  <w:num w:numId="19" w16cid:durableId="1124158848">
    <w:abstractNumId w:val="24"/>
  </w:num>
  <w:num w:numId="20" w16cid:durableId="1147824846">
    <w:abstractNumId w:val="6"/>
  </w:num>
  <w:num w:numId="21" w16cid:durableId="1106542143">
    <w:abstractNumId w:val="20"/>
  </w:num>
  <w:num w:numId="22" w16cid:durableId="96798006">
    <w:abstractNumId w:val="25"/>
  </w:num>
  <w:num w:numId="23" w16cid:durableId="1147278981">
    <w:abstractNumId w:val="3"/>
  </w:num>
  <w:num w:numId="24" w16cid:durableId="515727699">
    <w:abstractNumId w:val="16"/>
  </w:num>
  <w:num w:numId="25" w16cid:durableId="1932346688">
    <w:abstractNumId w:val="19"/>
  </w:num>
  <w:num w:numId="26" w16cid:durableId="8793216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B03"/>
    <w:rsid w:val="00006F29"/>
    <w:rsid w:val="000153BC"/>
    <w:rsid w:val="00030348"/>
    <w:rsid w:val="00031C46"/>
    <w:rsid w:val="00056B5E"/>
    <w:rsid w:val="00075E22"/>
    <w:rsid w:val="000775D6"/>
    <w:rsid w:val="00090154"/>
    <w:rsid w:val="00096EE4"/>
    <w:rsid w:val="000A188B"/>
    <w:rsid w:val="000A276C"/>
    <w:rsid w:val="000B5F1F"/>
    <w:rsid w:val="000D6DC0"/>
    <w:rsid w:val="000E4BF2"/>
    <w:rsid w:val="000E6CF6"/>
    <w:rsid w:val="000F178A"/>
    <w:rsid w:val="000F2B45"/>
    <w:rsid w:val="001013A9"/>
    <w:rsid w:val="00104640"/>
    <w:rsid w:val="00117C58"/>
    <w:rsid w:val="00121A61"/>
    <w:rsid w:val="00130835"/>
    <w:rsid w:val="00131DB5"/>
    <w:rsid w:val="00134041"/>
    <w:rsid w:val="00142107"/>
    <w:rsid w:val="00164B43"/>
    <w:rsid w:val="00167F41"/>
    <w:rsid w:val="0017084A"/>
    <w:rsid w:val="00171832"/>
    <w:rsid w:val="001740D6"/>
    <w:rsid w:val="00192658"/>
    <w:rsid w:val="001A15A5"/>
    <w:rsid w:val="001B679F"/>
    <w:rsid w:val="001D00C8"/>
    <w:rsid w:val="001D1139"/>
    <w:rsid w:val="001D48AE"/>
    <w:rsid w:val="001D4B03"/>
    <w:rsid w:val="001D4F62"/>
    <w:rsid w:val="001D5DE8"/>
    <w:rsid w:val="0020617C"/>
    <w:rsid w:val="0021557B"/>
    <w:rsid w:val="0022049B"/>
    <w:rsid w:val="00230B5A"/>
    <w:rsid w:val="00232F1E"/>
    <w:rsid w:val="00235E8C"/>
    <w:rsid w:val="00253FD1"/>
    <w:rsid w:val="0026163E"/>
    <w:rsid w:val="002755AE"/>
    <w:rsid w:val="0028376F"/>
    <w:rsid w:val="00287A7F"/>
    <w:rsid w:val="00294EAD"/>
    <w:rsid w:val="002C23FC"/>
    <w:rsid w:val="002D04DB"/>
    <w:rsid w:val="0031434B"/>
    <w:rsid w:val="00346DCD"/>
    <w:rsid w:val="00347695"/>
    <w:rsid w:val="0035242A"/>
    <w:rsid w:val="00367B08"/>
    <w:rsid w:val="00371962"/>
    <w:rsid w:val="00391F69"/>
    <w:rsid w:val="003A4FB7"/>
    <w:rsid w:val="003C4661"/>
    <w:rsid w:val="003C65B8"/>
    <w:rsid w:val="003E603A"/>
    <w:rsid w:val="003E7487"/>
    <w:rsid w:val="003F7B84"/>
    <w:rsid w:val="00401183"/>
    <w:rsid w:val="00421B02"/>
    <w:rsid w:val="00424E5F"/>
    <w:rsid w:val="0044289F"/>
    <w:rsid w:val="00456FFA"/>
    <w:rsid w:val="00470B1D"/>
    <w:rsid w:val="00475EB3"/>
    <w:rsid w:val="0048742E"/>
    <w:rsid w:val="00492CEF"/>
    <w:rsid w:val="004950F5"/>
    <w:rsid w:val="00496001"/>
    <w:rsid w:val="004974BF"/>
    <w:rsid w:val="004D3E8B"/>
    <w:rsid w:val="004D4D0A"/>
    <w:rsid w:val="004E0612"/>
    <w:rsid w:val="004E3991"/>
    <w:rsid w:val="004F1A89"/>
    <w:rsid w:val="005048FC"/>
    <w:rsid w:val="005244EA"/>
    <w:rsid w:val="0053138D"/>
    <w:rsid w:val="00534367"/>
    <w:rsid w:val="00562636"/>
    <w:rsid w:val="00574248"/>
    <w:rsid w:val="00584326"/>
    <w:rsid w:val="005962BD"/>
    <w:rsid w:val="005A468F"/>
    <w:rsid w:val="005A60E7"/>
    <w:rsid w:val="005A74D7"/>
    <w:rsid w:val="005B10EA"/>
    <w:rsid w:val="005C0AF5"/>
    <w:rsid w:val="005C4084"/>
    <w:rsid w:val="005D0BFF"/>
    <w:rsid w:val="005D5B61"/>
    <w:rsid w:val="005E4C7F"/>
    <w:rsid w:val="00622AF3"/>
    <w:rsid w:val="00635BC8"/>
    <w:rsid w:val="00671B4F"/>
    <w:rsid w:val="0067426B"/>
    <w:rsid w:val="006952B6"/>
    <w:rsid w:val="006A0897"/>
    <w:rsid w:val="006E153A"/>
    <w:rsid w:val="006E446D"/>
    <w:rsid w:val="006E7C2C"/>
    <w:rsid w:val="006F1BC3"/>
    <w:rsid w:val="006F2C13"/>
    <w:rsid w:val="007117AC"/>
    <w:rsid w:val="00716CF8"/>
    <w:rsid w:val="00721531"/>
    <w:rsid w:val="00723AB7"/>
    <w:rsid w:val="00727A6D"/>
    <w:rsid w:val="00737977"/>
    <w:rsid w:val="0074422A"/>
    <w:rsid w:val="007446E6"/>
    <w:rsid w:val="00754CDB"/>
    <w:rsid w:val="0076436A"/>
    <w:rsid w:val="007870B9"/>
    <w:rsid w:val="007928CE"/>
    <w:rsid w:val="007A7D9D"/>
    <w:rsid w:val="007B0A3D"/>
    <w:rsid w:val="007B62AC"/>
    <w:rsid w:val="007E1670"/>
    <w:rsid w:val="007F0202"/>
    <w:rsid w:val="007F2B26"/>
    <w:rsid w:val="00802069"/>
    <w:rsid w:val="008107EA"/>
    <w:rsid w:val="00830F33"/>
    <w:rsid w:val="008404EF"/>
    <w:rsid w:val="00860B38"/>
    <w:rsid w:val="008626F3"/>
    <w:rsid w:val="00870A97"/>
    <w:rsid w:val="00870C78"/>
    <w:rsid w:val="0089496D"/>
    <w:rsid w:val="008E1195"/>
    <w:rsid w:val="008E2894"/>
    <w:rsid w:val="00900F28"/>
    <w:rsid w:val="009037AB"/>
    <w:rsid w:val="009107B2"/>
    <w:rsid w:val="00924D0F"/>
    <w:rsid w:val="009365EC"/>
    <w:rsid w:val="0095093A"/>
    <w:rsid w:val="00953BEA"/>
    <w:rsid w:val="00960EB2"/>
    <w:rsid w:val="00975584"/>
    <w:rsid w:val="00984354"/>
    <w:rsid w:val="009C63F1"/>
    <w:rsid w:val="009D39DF"/>
    <w:rsid w:val="009E1AD6"/>
    <w:rsid w:val="009F1828"/>
    <w:rsid w:val="00A044D7"/>
    <w:rsid w:val="00A04607"/>
    <w:rsid w:val="00A11E88"/>
    <w:rsid w:val="00A23CF1"/>
    <w:rsid w:val="00A26107"/>
    <w:rsid w:val="00A372B2"/>
    <w:rsid w:val="00A404FA"/>
    <w:rsid w:val="00A7043F"/>
    <w:rsid w:val="00A85C74"/>
    <w:rsid w:val="00AA627E"/>
    <w:rsid w:val="00AC6A83"/>
    <w:rsid w:val="00AE1E8A"/>
    <w:rsid w:val="00AF316B"/>
    <w:rsid w:val="00B067D1"/>
    <w:rsid w:val="00B176FB"/>
    <w:rsid w:val="00B25D3E"/>
    <w:rsid w:val="00B44028"/>
    <w:rsid w:val="00B50151"/>
    <w:rsid w:val="00B53612"/>
    <w:rsid w:val="00B76F81"/>
    <w:rsid w:val="00B95E48"/>
    <w:rsid w:val="00BA597A"/>
    <w:rsid w:val="00BC2572"/>
    <w:rsid w:val="00BC3B73"/>
    <w:rsid w:val="00BC6D15"/>
    <w:rsid w:val="00BE2B1C"/>
    <w:rsid w:val="00BE57C9"/>
    <w:rsid w:val="00C0602E"/>
    <w:rsid w:val="00C11763"/>
    <w:rsid w:val="00C14567"/>
    <w:rsid w:val="00C2114B"/>
    <w:rsid w:val="00C30104"/>
    <w:rsid w:val="00C3070F"/>
    <w:rsid w:val="00C358B2"/>
    <w:rsid w:val="00C45CE0"/>
    <w:rsid w:val="00C8478F"/>
    <w:rsid w:val="00C85DD1"/>
    <w:rsid w:val="00C906C0"/>
    <w:rsid w:val="00C94811"/>
    <w:rsid w:val="00CA530D"/>
    <w:rsid w:val="00CC4A42"/>
    <w:rsid w:val="00CE367E"/>
    <w:rsid w:val="00CF71A1"/>
    <w:rsid w:val="00D01EA6"/>
    <w:rsid w:val="00D06713"/>
    <w:rsid w:val="00D43794"/>
    <w:rsid w:val="00D44198"/>
    <w:rsid w:val="00D47722"/>
    <w:rsid w:val="00D64FD4"/>
    <w:rsid w:val="00D8022A"/>
    <w:rsid w:val="00D876E5"/>
    <w:rsid w:val="00DA0335"/>
    <w:rsid w:val="00DA4E42"/>
    <w:rsid w:val="00DD426F"/>
    <w:rsid w:val="00E112CA"/>
    <w:rsid w:val="00E406C2"/>
    <w:rsid w:val="00E50908"/>
    <w:rsid w:val="00E90BC1"/>
    <w:rsid w:val="00E93FF8"/>
    <w:rsid w:val="00EB47D2"/>
    <w:rsid w:val="00ED2053"/>
    <w:rsid w:val="00EF0064"/>
    <w:rsid w:val="00EF2BF8"/>
    <w:rsid w:val="00F050C9"/>
    <w:rsid w:val="00F0660D"/>
    <w:rsid w:val="00F224E4"/>
    <w:rsid w:val="00F24045"/>
    <w:rsid w:val="00F40472"/>
    <w:rsid w:val="00F45245"/>
    <w:rsid w:val="00F7648E"/>
    <w:rsid w:val="00F76BD2"/>
    <w:rsid w:val="00F93E94"/>
    <w:rsid w:val="00FB4AD6"/>
    <w:rsid w:val="00FB7582"/>
    <w:rsid w:val="00FD5700"/>
    <w:rsid w:val="00FE2D3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E4BBE6A"/>
  <w15:docId w15:val="{6278F284-4490-4F3F-B27C-B5671DEA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79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B679F"/>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8742E"/>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679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1B679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B679F"/>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1B679F"/>
    <w:rPr>
      <w:color w:val="0563C1" w:themeColor="hyperlink"/>
      <w:u w:val="single"/>
    </w:rPr>
  </w:style>
  <w:style w:type="paragraph" w:styleId="ListParagraph">
    <w:name w:val="List Paragraph"/>
    <w:basedOn w:val="Normal"/>
    <w:uiPriority w:val="34"/>
    <w:qFormat/>
    <w:rsid w:val="001B679F"/>
    <w:pPr>
      <w:spacing w:after="200" w:line="276" w:lineRule="auto"/>
      <w:ind w:left="720"/>
      <w:contextualSpacing/>
    </w:pPr>
  </w:style>
  <w:style w:type="character" w:styleId="CommentReference">
    <w:name w:val="annotation reference"/>
    <w:basedOn w:val="DefaultParagraphFont"/>
    <w:uiPriority w:val="99"/>
    <w:semiHidden/>
    <w:unhideWhenUsed/>
    <w:rsid w:val="0048742E"/>
    <w:rPr>
      <w:sz w:val="16"/>
      <w:szCs w:val="16"/>
    </w:rPr>
  </w:style>
  <w:style w:type="paragraph" w:styleId="CommentText">
    <w:name w:val="annotation text"/>
    <w:basedOn w:val="Normal"/>
    <w:link w:val="CommentTextChar"/>
    <w:uiPriority w:val="99"/>
    <w:unhideWhenUsed/>
    <w:rsid w:val="0048742E"/>
    <w:pPr>
      <w:spacing w:after="200" w:line="240" w:lineRule="auto"/>
    </w:pPr>
    <w:rPr>
      <w:sz w:val="20"/>
      <w:szCs w:val="20"/>
    </w:rPr>
  </w:style>
  <w:style w:type="character" w:customStyle="1" w:styleId="CommentTextChar">
    <w:name w:val="Comment Text Char"/>
    <w:basedOn w:val="DefaultParagraphFont"/>
    <w:link w:val="CommentText"/>
    <w:uiPriority w:val="99"/>
    <w:rsid w:val="0048742E"/>
    <w:rPr>
      <w:sz w:val="20"/>
      <w:szCs w:val="20"/>
    </w:rPr>
  </w:style>
  <w:style w:type="paragraph" w:styleId="BalloonText">
    <w:name w:val="Balloon Text"/>
    <w:basedOn w:val="Normal"/>
    <w:link w:val="BalloonTextChar"/>
    <w:uiPriority w:val="99"/>
    <w:semiHidden/>
    <w:unhideWhenUsed/>
    <w:rsid w:val="004874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42E"/>
    <w:rPr>
      <w:rFonts w:ascii="Segoe UI" w:hAnsi="Segoe UI" w:cs="Segoe UI"/>
      <w:sz w:val="18"/>
      <w:szCs w:val="18"/>
    </w:rPr>
  </w:style>
  <w:style w:type="character" w:customStyle="1" w:styleId="Heading3Char">
    <w:name w:val="Heading 3 Char"/>
    <w:basedOn w:val="DefaultParagraphFont"/>
    <w:link w:val="Heading3"/>
    <w:uiPriority w:val="9"/>
    <w:rsid w:val="0048742E"/>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253FD1"/>
    <w:rPr>
      <w:b/>
      <w:bCs/>
    </w:rPr>
  </w:style>
  <w:style w:type="paragraph" w:styleId="CommentSubject">
    <w:name w:val="annotation subject"/>
    <w:basedOn w:val="CommentText"/>
    <w:next w:val="CommentText"/>
    <w:link w:val="CommentSubjectChar"/>
    <w:uiPriority w:val="99"/>
    <w:semiHidden/>
    <w:unhideWhenUsed/>
    <w:rsid w:val="00737977"/>
    <w:pPr>
      <w:spacing w:after="160"/>
    </w:pPr>
    <w:rPr>
      <w:b/>
      <w:bCs/>
    </w:rPr>
  </w:style>
  <w:style w:type="character" w:customStyle="1" w:styleId="CommentSubjectChar">
    <w:name w:val="Comment Subject Char"/>
    <w:basedOn w:val="CommentTextChar"/>
    <w:link w:val="CommentSubject"/>
    <w:uiPriority w:val="99"/>
    <w:semiHidden/>
    <w:rsid w:val="00737977"/>
    <w:rPr>
      <w:b/>
      <w:bCs/>
      <w:sz w:val="20"/>
      <w:szCs w:val="20"/>
    </w:rPr>
  </w:style>
  <w:style w:type="paragraph" w:styleId="Header">
    <w:name w:val="header"/>
    <w:basedOn w:val="Normal"/>
    <w:link w:val="HeaderChar"/>
    <w:uiPriority w:val="99"/>
    <w:unhideWhenUsed/>
    <w:rsid w:val="001D11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1139"/>
  </w:style>
  <w:style w:type="paragraph" w:styleId="Footer">
    <w:name w:val="footer"/>
    <w:basedOn w:val="Normal"/>
    <w:link w:val="FooterChar"/>
    <w:uiPriority w:val="99"/>
    <w:unhideWhenUsed/>
    <w:rsid w:val="001D11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1139"/>
  </w:style>
  <w:style w:type="paragraph" w:customStyle="1" w:styleId="NormalItalics">
    <w:name w:val="NormalItalics"/>
    <w:basedOn w:val="Normal"/>
    <w:rsid w:val="00671B4F"/>
    <w:pPr>
      <w:spacing w:before="120" w:after="240" w:line="240" w:lineRule="auto"/>
      <w:ind w:left="720"/>
    </w:pPr>
    <w:rPr>
      <w:rFonts w:ascii="Times New Roman" w:eastAsia="Times New Roman" w:hAnsi="Times New Roman" w:cs="Times New Roman"/>
      <w:i/>
      <w:iCs/>
      <w:sz w:val="24"/>
      <w:szCs w:val="24"/>
      <w:lang w:val="en-AU"/>
    </w:rPr>
  </w:style>
  <w:style w:type="paragraph" w:styleId="Revision">
    <w:name w:val="Revision"/>
    <w:hidden/>
    <w:uiPriority w:val="99"/>
    <w:semiHidden/>
    <w:rsid w:val="00492CEF"/>
    <w:pPr>
      <w:spacing w:after="0" w:line="240" w:lineRule="auto"/>
    </w:pPr>
  </w:style>
  <w:style w:type="paragraph" w:customStyle="1" w:styleId="Pa0">
    <w:name w:val="Pa0"/>
    <w:basedOn w:val="Normal"/>
    <w:next w:val="Normal"/>
    <w:uiPriority w:val="99"/>
    <w:rsid w:val="0095093A"/>
    <w:pPr>
      <w:autoSpaceDE w:val="0"/>
      <w:autoSpaceDN w:val="0"/>
      <w:adjustRightInd w:val="0"/>
      <w:spacing w:after="0" w:line="241" w:lineRule="atLeast"/>
    </w:pPr>
    <w:rPr>
      <w:rFonts w:ascii="Helvetica 45 Light" w:eastAsiaTheme="minorEastAsia" w:hAnsi="Helvetica 45 Light"/>
      <w:sz w:val="24"/>
      <w:szCs w:val="24"/>
      <w:lang w:eastAsia="en-GB"/>
    </w:rPr>
  </w:style>
  <w:style w:type="character" w:customStyle="1" w:styleId="UnresolvedMention1">
    <w:name w:val="Unresolved Mention1"/>
    <w:basedOn w:val="DefaultParagraphFont"/>
    <w:uiPriority w:val="99"/>
    <w:semiHidden/>
    <w:unhideWhenUsed/>
    <w:rsid w:val="00716CF8"/>
    <w:rPr>
      <w:color w:val="605E5C"/>
      <w:shd w:val="clear" w:color="auto" w:fill="E1DFDD"/>
    </w:rPr>
  </w:style>
  <w:style w:type="character" w:styleId="FollowedHyperlink">
    <w:name w:val="FollowedHyperlink"/>
    <w:basedOn w:val="DefaultParagraphFont"/>
    <w:uiPriority w:val="99"/>
    <w:semiHidden/>
    <w:unhideWhenUsed/>
    <w:rsid w:val="00096EE4"/>
    <w:rPr>
      <w:color w:val="954F72" w:themeColor="followedHyperlink"/>
      <w:u w:val="single"/>
    </w:rPr>
  </w:style>
  <w:style w:type="character" w:customStyle="1" w:styleId="UnresolvedMention2">
    <w:name w:val="Unresolved Mention2"/>
    <w:basedOn w:val="DefaultParagraphFont"/>
    <w:uiPriority w:val="99"/>
    <w:semiHidden/>
    <w:unhideWhenUsed/>
    <w:rsid w:val="00E93FF8"/>
    <w:rPr>
      <w:color w:val="605E5C"/>
      <w:shd w:val="clear" w:color="auto" w:fill="E1DFDD"/>
    </w:rPr>
  </w:style>
  <w:style w:type="character" w:styleId="UnresolvedMention">
    <w:name w:val="Unresolved Mention"/>
    <w:basedOn w:val="DefaultParagraphFont"/>
    <w:uiPriority w:val="99"/>
    <w:semiHidden/>
    <w:unhideWhenUsed/>
    <w:rsid w:val="00F050C9"/>
    <w:rPr>
      <w:color w:val="605E5C"/>
      <w:shd w:val="clear" w:color="auto" w:fill="E1DFDD"/>
    </w:rPr>
  </w:style>
  <w:style w:type="paragraph" w:customStyle="1" w:styleId="xmsonormal">
    <w:name w:val="x_msonormal"/>
    <w:basedOn w:val="Normal"/>
    <w:rsid w:val="009F1828"/>
    <w:pPr>
      <w:spacing w:after="0" w:line="240" w:lineRule="auto"/>
    </w:pPr>
    <w:rPr>
      <w:rFonts w:ascii="Calibri" w:hAnsi="Calibri" w:cs="Calibri"/>
      <w:lang w:eastAsia="en-GB"/>
    </w:rPr>
  </w:style>
  <w:style w:type="paragraph" w:customStyle="1" w:styleId="xmsolistparagraph">
    <w:name w:val="x_msolistparagraph"/>
    <w:basedOn w:val="Normal"/>
    <w:rsid w:val="009F1828"/>
    <w:pPr>
      <w:spacing w:after="0" w:line="240" w:lineRule="auto"/>
      <w:ind w:left="720"/>
    </w:pPr>
    <w:rPr>
      <w:rFonts w:ascii="Calibri" w:hAnsi="Calibri" w:cs="Calibri"/>
      <w:lang w:eastAsia="en-GB"/>
    </w:rPr>
  </w:style>
  <w:style w:type="paragraph" w:styleId="FootnoteText">
    <w:name w:val="footnote text"/>
    <w:basedOn w:val="Normal"/>
    <w:link w:val="FootnoteTextChar"/>
    <w:uiPriority w:val="99"/>
    <w:semiHidden/>
    <w:unhideWhenUsed/>
    <w:rsid w:val="005D5B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5B61"/>
    <w:rPr>
      <w:sz w:val="20"/>
      <w:szCs w:val="20"/>
    </w:rPr>
  </w:style>
  <w:style w:type="paragraph" w:styleId="NoSpacing">
    <w:name w:val="No Spacing"/>
    <w:uiPriority w:val="1"/>
    <w:qFormat/>
    <w:rsid w:val="005D5B61"/>
    <w:pPr>
      <w:spacing w:after="0" w:line="240" w:lineRule="auto"/>
    </w:pPr>
  </w:style>
  <w:style w:type="character" w:styleId="FootnoteReference">
    <w:name w:val="footnote reference"/>
    <w:basedOn w:val="DefaultParagraphFont"/>
    <w:uiPriority w:val="99"/>
    <w:semiHidden/>
    <w:unhideWhenUsed/>
    <w:rsid w:val="005D5B61"/>
    <w:rPr>
      <w:vertAlign w:val="superscript"/>
    </w:rPr>
  </w:style>
  <w:style w:type="character" w:customStyle="1" w:styleId="normaltextrun">
    <w:name w:val="normaltextrun"/>
    <w:basedOn w:val="DefaultParagraphFont"/>
    <w:rsid w:val="004D3E8B"/>
  </w:style>
  <w:style w:type="character" w:customStyle="1" w:styleId="eop">
    <w:name w:val="eop"/>
    <w:basedOn w:val="DefaultParagraphFont"/>
    <w:rsid w:val="004D3E8B"/>
  </w:style>
  <w:style w:type="paragraph" w:customStyle="1" w:styleId="paragraph">
    <w:name w:val="paragraph"/>
    <w:basedOn w:val="Normal"/>
    <w:rsid w:val="004D3E8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abchar">
    <w:name w:val="tabchar"/>
    <w:basedOn w:val="DefaultParagraphFont"/>
    <w:rsid w:val="004D3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0851">
      <w:bodyDiv w:val="1"/>
      <w:marLeft w:val="0"/>
      <w:marRight w:val="0"/>
      <w:marTop w:val="0"/>
      <w:marBottom w:val="0"/>
      <w:divBdr>
        <w:top w:val="none" w:sz="0" w:space="0" w:color="auto"/>
        <w:left w:val="none" w:sz="0" w:space="0" w:color="auto"/>
        <w:bottom w:val="none" w:sz="0" w:space="0" w:color="auto"/>
        <w:right w:val="none" w:sz="0" w:space="0" w:color="auto"/>
      </w:divBdr>
    </w:div>
    <w:div w:id="245576976">
      <w:bodyDiv w:val="1"/>
      <w:marLeft w:val="0"/>
      <w:marRight w:val="0"/>
      <w:marTop w:val="0"/>
      <w:marBottom w:val="0"/>
      <w:divBdr>
        <w:top w:val="none" w:sz="0" w:space="0" w:color="auto"/>
        <w:left w:val="none" w:sz="0" w:space="0" w:color="auto"/>
        <w:bottom w:val="none" w:sz="0" w:space="0" w:color="auto"/>
        <w:right w:val="none" w:sz="0" w:space="0" w:color="auto"/>
      </w:divBdr>
    </w:div>
    <w:div w:id="526987697">
      <w:bodyDiv w:val="1"/>
      <w:marLeft w:val="0"/>
      <w:marRight w:val="0"/>
      <w:marTop w:val="0"/>
      <w:marBottom w:val="0"/>
      <w:divBdr>
        <w:top w:val="none" w:sz="0" w:space="0" w:color="auto"/>
        <w:left w:val="none" w:sz="0" w:space="0" w:color="auto"/>
        <w:bottom w:val="none" w:sz="0" w:space="0" w:color="auto"/>
        <w:right w:val="none" w:sz="0" w:space="0" w:color="auto"/>
      </w:divBdr>
    </w:div>
    <w:div w:id="862862114">
      <w:bodyDiv w:val="1"/>
      <w:marLeft w:val="0"/>
      <w:marRight w:val="0"/>
      <w:marTop w:val="0"/>
      <w:marBottom w:val="0"/>
      <w:divBdr>
        <w:top w:val="none" w:sz="0" w:space="0" w:color="auto"/>
        <w:left w:val="none" w:sz="0" w:space="0" w:color="auto"/>
        <w:bottom w:val="none" w:sz="0" w:space="0" w:color="auto"/>
        <w:right w:val="none" w:sz="0" w:space="0" w:color="auto"/>
      </w:divBdr>
    </w:div>
    <w:div w:id="890111936">
      <w:bodyDiv w:val="1"/>
      <w:marLeft w:val="0"/>
      <w:marRight w:val="0"/>
      <w:marTop w:val="0"/>
      <w:marBottom w:val="0"/>
      <w:divBdr>
        <w:top w:val="none" w:sz="0" w:space="0" w:color="auto"/>
        <w:left w:val="none" w:sz="0" w:space="0" w:color="auto"/>
        <w:bottom w:val="none" w:sz="0" w:space="0" w:color="auto"/>
        <w:right w:val="none" w:sz="0" w:space="0" w:color="auto"/>
      </w:divBdr>
    </w:div>
    <w:div w:id="91632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sci.ox.ac.uk/research/patient-and-public-involvement/section-5-ppi-resources-for-researchers/ppi-leads-and-coordinators" TargetMode="External"/><Relationship Id="rId13" Type="http://schemas.openxmlformats.org/officeDocument/2006/relationships/hyperlink" Target="https://www.oxfordhealth.nhs.uk/privacy/" TargetMode="External"/><Relationship Id="rId18" Type="http://schemas.openxmlformats.org/officeDocument/2006/relationships/hyperlink" Target="https://gbr01.safelinks.protection.outlook.com/?url=https%3A%2F%2Fwww.ouh.nhs.uk%2Fprivacy%2F%23rights&amp;data=05%7C01%7CRachel.Taylor%40ouh.nhs.uk%7Cf59719f8a1894aacfdc208dbad501701%7C25d273c3a8514cfba239e9048f989669%7C0%7C0%7C638294331706991365%7CUnknown%7CTWFpbGZsb3d8eyJWIjoiMC4wLjAwMDAiLCJQIjoiV2luMzIiLCJBTiI6Ik1haWwiLCJXVCI6Mn0%3D%7C3000%7C%7C%7C&amp;sdata=wzE2oMCVso36ZIuRRZxAzcvVV4y939njaC4KcBnn0kw%3D&amp;reserved=0" TargetMode="External"/><Relationship Id="rId3" Type="http://schemas.openxmlformats.org/officeDocument/2006/relationships/styles" Target="styles.xml"/><Relationship Id="rId21" Type="http://schemas.openxmlformats.org/officeDocument/2006/relationships/hyperlink" Target="https://www.oxfordhealth.nhs.uk/privacy/" TargetMode="External"/><Relationship Id="rId7" Type="http://schemas.openxmlformats.org/officeDocument/2006/relationships/endnotes" Target="endnotes.xml"/><Relationship Id="rId12" Type="http://schemas.openxmlformats.org/officeDocument/2006/relationships/hyperlink" Target="https://www.gov.uk/government/publications/the-7-principles-of-public-life/the-7-principles-of-public-life--2" TargetMode="External"/><Relationship Id="rId17" Type="http://schemas.openxmlformats.org/officeDocument/2006/relationships/hyperlink" Target="mailto:Jennifer.Anderson@ouh.nhs.u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xfordhealthbrc.nihr.ac.uk/wp-content/uploads/2020/10/OH-BRC-CRF-PPI-Payment-Policy-for-Researchers-Sept-2020.pdf" TargetMode="External"/><Relationship Id="rId20" Type="http://schemas.openxmlformats.org/officeDocument/2006/relationships/hyperlink" Target="https://gbr01.safelinks.protection.outlook.com/?url=https%3A%2F%2Fwww.ouh.nhs.uk%2Fprivacy%2F%23rights&amp;data=05%7C01%7CRachel.Taylor%40ouh.nhs.uk%7Cf59719f8a1894aacfdc208dbad501701%7C25d273c3a8514cfba239e9048f989669%7C0%7C0%7C638294331706991365%7CUnknown%7CTWFpbGZsb3d8eyJWIjoiMC4wLjAwMDAiLCJQIjoiV2luMzIiLCJBTiI6Ik1haWwiLCJXVCI6Mn0%3D%7C3000%7C%7C%7C&amp;sdata=wzE2oMCVso36ZIuRRZxAzcvVV4y939njaC4KcBnn0kw%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hr.ac.uk/documents/payment-guidance-for-members-of-the-public-considering-involvement-in-research/2737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ihr.ac.uk/documents/improving-inclusion-of-under-served-groups-in-clinical-research-guidance-from-include-project/25435" TargetMode="External"/><Relationship Id="rId23" Type="http://schemas.openxmlformats.org/officeDocument/2006/relationships/footer" Target="footer1.xml"/><Relationship Id="rId10" Type="http://schemas.openxmlformats.org/officeDocument/2006/relationships/hyperlink" Target="https://oxfordhealthbrc.nihr.ac.uk/" TargetMode="External"/><Relationship Id="rId19" Type="http://schemas.openxmlformats.org/officeDocument/2006/relationships/hyperlink" Target="https://www.ouh.nhs.uk/privacy/" TargetMode="External"/><Relationship Id="rId4" Type="http://schemas.openxmlformats.org/officeDocument/2006/relationships/settings" Target="settings.xml"/><Relationship Id="rId9" Type="http://schemas.openxmlformats.org/officeDocument/2006/relationships/hyperlink" Target="https://oxfordhealthbrc.nihr.ac.uk/" TargetMode="External"/><Relationship Id="rId14" Type="http://schemas.openxmlformats.org/officeDocument/2006/relationships/hyperlink" Target="https://www.ox.ac.uk/privacy-policy"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Rachel.taylor@ouh.nhs.uk" TargetMode="External"/><Relationship Id="rId2" Type="http://schemas.openxmlformats.org/officeDocument/2006/relationships/hyperlink" Target="https://oxfordbrc.nihr.ac.uk/ppi/ppi-researcher-guidance/ppi-resources-for-researchers/" TargetMode="External"/><Relationship Id="rId1" Type="http://schemas.openxmlformats.org/officeDocument/2006/relationships/hyperlink" Target="https://www.healthinnovationoxford.org/our-work/our-programmes/community-involvement-and-workforce-innovation/community-involvement/working-together-thames-valle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30D18-9E55-4D02-8C0C-0B223FD02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3489</Words>
  <Characters>19892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Murray Claire (RNU) Oxford Health</dc:creator>
  <cp:keywords/>
  <dc:description/>
  <cp:lastModifiedBy>Author</cp:lastModifiedBy>
  <cp:revision>4</cp:revision>
  <cp:lastPrinted>2023-09-14T12:31:00Z</cp:lastPrinted>
  <dcterms:created xsi:type="dcterms:W3CDTF">2023-11-20T16:24:00Z</dcterms:created>
  <dcterms:modified xsi:type="dcterms:W3CDTF">2023-11-20T16:49:00Z</dcterms:modified>
</cp:coreProperties>
</file>